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giám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ED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053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Tăng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4108">
        <w:rPr>
          <w:rFonts w:ascii="Times New Roman" w:hAnsi="Times New Roman" w:cs="Times New Roman"/>
          <w:sz w:val="24"/>
          <w:szCs w:val="24"/>
        </w:rPr>
        <w:t>trưởng</w:t>
      </w:r>
      <w:proofErr w:type="spellEnd"/>
      <w:r w:rsidR="007D4108">
        <w:rPr>
          <w:rFonts w:ascii="Times New Roman" w:hAnsi="Times New Roman" w:cs="Times New Roman"/>
          <w:sz w:val="24"/>
          <w:szCs w:val="24"/>
        </w:rPr>
        <w:t xml:space="preserve">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F658FA">
        <w:rPr>
          <w:rFonts w:ascii="Times New Roman" w:hAnsi="Times New Roman" w:cs="Times New Roman"/>
          <w:sz w:val="24"/>
          <w:szCs w:val="24"/>
        </w:rPr>
        <w:t>1</w:t>
      </w:r>
      <w:r w:rsidR="00996406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096C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6C3C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AD7C05">
        <w:rPr>
          <w:rFonts w:ascii="Times New Roman" w:hAnsi="Times New Roman" w:cs="Times New Roman"/>
          <w:sz w:val="24"/>
          <w:szCs w:val="24"/>
        </w:rPr>
        <w:t>31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F658FA">
        <w:rPr>
          <w:rFonts w:ascii="Times New Roman" w:hAnsi="Times New Roman" w:cs="Times New Roman"/>
          <w:sz w:val="24"/>
          <w:szCs w:val="24"/>
        </w:rPr>
        <w:t>03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 w:rsidRPr="00996406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996406" w:rsidRPr="00996406">
        <w:rPr>
          <w:rFonts w:ascii="Times New Roman" w:hAnsi="Times New Roman" w:cs="Times New Roman"/>
          <w:sz w:val="24"/>
          <w:szCs w:val="24"/>
        </w:rPr>
        <w:t xml:space="preserve"> 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hiểu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thì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kỳ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cáo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406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F658FA">
        <w:rPr>
          <w:rFonts w:ascii="Times New Roman" w:hAnsi="Times New Roman" w:cs="Times New Roman"/>
          <w:sz w:val="24"/>
          <w:szCs w:val="24"/>
        </w:rPr>
        <w:t>1</w:t>
      </w:r>
      <w:r w:rsidR="007D4108">
        <w:rPr>
          <w:rFonts w:ascii="Times New Roman" w:hAnsi="Times New Roman" w:cs="Times New Roman"/>
          <w:sz w:val="24"/>
          <w:szCs w:val="24"/>
        </w:rPr>
        <w:t>/20</w:t>
      </w:r>
      <w:r w:rsidR="00F658FA">
        <w:rPr>
          <w:rFonts w:ascii="Times New Roman" w:hAnsi="Times New Roman" w:cs="Times New Roman"/>
          <w:sz w:val="24"/>
          <w:szCs w:val="24"/>
        </w:rPr>
        <w:t>20</w:t>
      </w:r>
      <w:r w:rsidR="007D4108">
        <w:rPr>
          <w:rFonts w:ascii="Times New Roman" w:hAnsi="Times New Roman" w:cs="Times New Roman"/>
          <w:sz w:val="24"/>
          <w:szCs w:val="24"/>
        </w:rPr>
        <w:t>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hoạt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động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nội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dung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dưới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1BAA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481BAA">
        <w:rPr>
          <w:rFonts w:ascii="Times New Roman" w:hAnsi="Times New Roman" w:cs="Times New Roman"/>
          <w:sz w:val="24"/>
          <w:szCs w:val="24"/>
        </w:rPr>
        <w:t>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F95D69" w:rsidRDefault="00F95D69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D69">
        <w:rPr>
          <w:rFonts w:ascii="Times New Roman" w:hAnsi="Times New Roman" w:cs="Times New Roman"/>
          <w:sz w:val="24"/>
          <w:szCs w:val="24"/>
          <w:lang w:val="nl-NL"/>
        </w:rPr>
        <w:t xml:space="preserve">Trong </w:t>
      </w:r>
      <w:r>
        <w:rPr>
          <w:rFonts w:ascii="Times New Roman" w:hAnsi="Times New Roman" w:cs="Times New Roman"/>
          <w:sz w:val="24"/>
          <w:szCs w:val="24"/>
          <w:lang w:val="nl-NL"/>
        </w:rPr>
        <w:t>kỳ</w:t>
      </w:r>
      <w:r w:rsidRPr="00F95D69">
        <w:rPr>
          <w:rFonts w:ascii="Times New Roman" w:hAnsi="Times New Roman" w:cs="Times New Roman"/>
          <w:sz w:val="24"/>
          <w:szCs w:val="24"/>
          <w:lang w:val="nl-NL"/>
        </w:rPr>
        <w:t>, Quỹ không thực hiện phân phối lợi nhuận cho nhà đầu tư; và</w:t>
      </w:r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1AD" w:rsidRPr="00F95D69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ty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quỹ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tuân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thủ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vay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hạn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1AF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0492">
        <w:rPr>
          <w:rFonts w:ascii="Times New Roman" w:hAnsi="Times New Roman" w:cs="Times New Roman"/>
          <w:sz w:val="24"/>
          <w:szCs w:val="24"/>
        </w:rPr>
        <w:t>TP.Hồ</w:t>
      </w:r>
      <w:proofErr w:type="spellEnd"/>
      <w:proofErr w:type="gram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Chí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Minh, </w:t>
      </w:r>
      <w:proofErr w:type="spellStart"/>
      <w:r w:rsidRPr="007F0492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7F0492">
        <w:rPr>
          <w:rFonts w:ascii="Times New Roman" w:hAnsi="Times New Roman" w:cs="Times New Roman"/>
          <w:sz w:val="24"/>
          <w:szCs w:val="24"/>
        </w:rPr>
        <w:t xml:space="preserve"> </w:t>
      </w:r>
      <w:r w:rsidR="00F658FA">
        <w:rPr>
          <w:rFonts w:ascii="Times New Roman" w:hAnsi="Times New Roman" w:cs="Times New Roman"/>
          <w:sz w:val="24"/>
          <w:szCs w:val="24"/>
        </w:rPr>
        <w:t>1</w:t>
      </w:r>
      <w:r w:rsidR="00DB243E">
        <w:rPr>
          <w:rFonts w:ascii="Times New Roman" w:hAnsi="Times New Roman" w:cs="Times New Roman"/>
          <w:sz w:val="24"/>
          <w:szCs w:val="24"/>
        </w:rPr>
        <w:t>3</w:t>
      </w:r>
      <w:r w:rsidR="00E54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434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E54344">
        <w:rPr>
          <w:rFonts w:ascii="Times New Roman" w:hAnsi="Times New Roman" w:cs="Times New Roman"/>
          <w:sz w:val="24"/>
          <w:szCs w:val="24"/>
        </w:rPr>
        <w:t xml:space="preserve"> 0</w:t>
      </w:r>
      <w:r w:rsidR="006E6B67">
        <w:rPr>
          <w:rFonts w:ascii="Times New Roman" w:hAnsi="Times New Roman" w:cs="Times New Roman"/>
          <w:sz w:val="24"/>
          <w:szCs w:val="24"/>
        </w:rPr>
        <w:t>4</w:t>
      </w:r>
      <w:r w:rsidR="00612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0B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6120B7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F95D69" w:rsidRPr="00F95D69" w:rsidRDefault="00F95D69" w:rsidP="00F95D69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1E0" w:rsidRPr="00F95D69" w:rsidRDefault="009D71E0" w:rsidP="00F95D69">
      <w:pPr>
        <w:spacing w:after="0" w:line="312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D69">
        <w:rPr>
          <w:rFonts w:ascii="Times New Roman" w:hAnsi="Times New Roman" w:cs="Times New Roman"/>
          <w:b/>
          <w:color w:val="000000"/>
          <w:sz w:val="24"/>
          <w:szCs w:val="24"/>
        </w:rPr>
        <w:t>ĐẠI DIỆN NGÂN HÀNG GIÁM SÁT</w:t>
      </w:r>
    </w:p>
    <w:p w:rsidR="009D71E0" w:rsidRPr="00F658FA" w:rsidRDefault="009D71E0" w:rsidP="00F95D69">
      <w:pPr>
        <w:autoSpaceDE w:val="0"/>
        <w:autoSpaceDN w:val="0"/>
        <w:adjustRightInd w:val="0"/>
        <w:spacing w:after="0" w:line="312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58FA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Phận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F658FA">
        <w:rPr>
          <w:rFonts w:ascii="Times New Roman" w:hAnsi="Times New Roman" w:cs="Times New Roman"/>
          <w:sz w:val="24"/>
          <w:szCs w:val="24"/>
        </w:rPr>
        <w:t xml:space="preserve"> HSBC</w:t>
      </w:r>
    </w:p>
    <w:p w:rsidR="00F658FA" w:rsidRPr="00F658FA" w:rsidRDefault="00F658FA" w:rsidP="00F95D69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Đại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Ngân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hàng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Giám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sát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phận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Dịch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Chứng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8FA">
        <w:rPr>
          <w:rFonts w:ascii="Times New Roman" w:hAnsi="Times New Roman" w:cs="Times New Roman"/>
          <w:color w:val="000000"/>
          <w:sz w:val="24"/>
          <w:szCs w:val="24"/>
        </w:rPr>
        <w:t>khoán</w:t>
      </w:r>
      <w:proofErr w:type="spellEnd"/>
      <w:r w:rsidRPr="00F658FA">
        <w:rPr>
          <w:rFonts w:ascii="Times New Roman" w:hAnsi="Times New Roman" w:cs="Times New Roman"/>
          <w:color w:val="000000"/>
          <w:sz w:val="24"/>
          <w:szCs w:val="24"/>
        </w:rPr>
        <w:t xml:space="preserve"> HSBC</w:t>
      </w: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p w:rsidR="00F658FA" w:rsidRPr="00F658FA" w:rsidRDefault="00F658FA" w:rsidP="00F658F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582"/>
        <w:gridCol w:w="738"/>
        <w:gridCol w:w="612"/>
        <w:gridCol w:w="4311"/>
      </w:tblGrid>
      <w:tr w:rsidR="00F658FA" w:rsidRPr="00F658FA" w:rsidTr="0012460F">
        <w:trPr>
          <w:jc w:val="center"/>
        </w:trPr>
        <w:tc>
          <w:tcPr>
            <w:tcW w:w="3582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F658FA" w:rsidRPr="00F658FA" w:rsidRDefault="00F658FA" w:rsidP="001246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1" w:type="dxa"/>
            <w:vAlign w:val="bottom"/>
          </w:tcPr>
          <w:p w:rsidR="00F658FA" w:rsidRPr="00F658FA" w:rsidRDefault="00F658FA" w:rsidP="0012460F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8FA" w:rsidRPr="00F658FA" w:rsidTr="0012460F">
        <w:trPr>
          <w:jc w:val="center"/>
        </w:trPr>
        <w:tc>
          <w:tcPr>
            <w:tcW w:w="4320" w:type="dxa"/>
            <w:gridSpan w:val="2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>Bà Ninh Thi Tuệ Minh</w:t>
            </w:r>
          </w:p>
          <w:p w:rsidR="00F658FA" w:rsidRPr="00F658FA" w:rsidRDefault="00F95D69" w:rsidP="00F658FA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Giám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r w:rsidR="00F658FA" w:rsidRPr="00F658FA">
              <w:rPr>
                <w:rFonts w:ascii="Times New Roman" w:hAnsi="Times New Roman" w:cs="Times New Roman"/>
                <w:lang w:val="vi-VN"/>
              </w:rPr>
              <w:t>Đốc</w:t>
            </w:r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Dịch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Vụ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Quản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Lý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Quỹ</w:t>
            </w:r>
            <w:proofErr w:type="spellEnd"/>
          </w:p>
        </w:tc>
        <w:tc>
          <w:tcPr>
            <w:tcW w:w="612" w:type="dxa"/>
          </w:tcPr>
          <w:p w:rsidR="00F658FA" w:rsidRPr="00F658FA" w:rsidRDefault="00F658FA" w:rsidP="0012460F">
            <w:pPr>
              <w:ind w:left="539" w:right="812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</w:tcPr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Bà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Lê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Thị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Hoàng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Châu</w:t>
            </w:r>
            <w:proofErr w:type="spellEnd"/>
          </w:p>
          <w:p w:rsidR="00F658FA" w:rsidRPr="00F658FA" w:rsidRDefault="00F95D69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Phó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Phòng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Nghiệp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Vụ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Bộ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Phận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Giám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Sát</w:t>
            </w:r>
            <w:proofErr w:type="spellEnd"/>
            <w:r w:rsidR="00F658FA" w:rsidRPr="00F658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58FA" w:rsidRPr="00F658FA">
              <w:rPr>
                <w:rFonts w:ascii="Times New Roman" w:hAnsi="Times New Roman" w:cs="Times New Roman"/>
              </w:rPr>
              <w:t>Quỹ</w:t>
            </w:r>
            <w:proofErr w:type="spellEnd"/>
          </w:p>
          <w:p w:rsidR="00F658FA" w:rsidRPr="00F658FA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Times New Roman" w:hAnsi="Times New Roman" w:cs="Times New Roman"/>
              </w:rPr>
            </w:pPr>
          </w:p>
        </w:tc>
      </w:tr>
      <w:tr w:rsidR="00F658FA" w:rsidRPr="00FD748B" w:rsidTr="0012460F">
        <w:trPr>
          <w:jc w:val="center"/>
        </w:trPr>
        <w:tc>
          <w:tcPr>
            <w:tcW w:w="3582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</w:tcPr>
          <w:p w:rsidR="00F658FA" w:rsidRPr="00FD748B" w:rsidRDefault="00F658FA" w:rsidP="0012460F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F658FA" w:rsidRPr="00FD748B" w:rsidRDefault="00F658FA" w:rsidP="0012460F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F658FA" w:rsidRDefault="00F658FA" w:rsidP="00F658FA"/>
    <w:p w:rsidR="007F0492" w:rsidRPr="007F0492" w:rsidRDefault="007F0492" w:rsidP="00F658FA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0061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00613C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13C" w:rsidRDefault="00006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BF2" w:rsidRDefault="00735B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3182A"/>
    <w:rsid w:val="00053ED7"/>
    <w:rsid w:val="00096C3C"/>
    <w:rsid w:val="000C1A4F"/>
    <w:rsid w:val="000D6196"/>
    <w:rsid w:val="00100B27"/>
    <w:rsid w:val="001744F3"/>
    <w:rsid w:val="001821AD"/>
    <w:rsid w:val="001E71B8"/>
    <w:rsid w:val="001F54A5"/>
    <w:rsid w:val="001F59A7"/>
    <w:rsid w:val="00200765"/>
    <w:rsid w:val="002721E3"/>
    <w:rsid w:val="002E7E9E"/>
    <w:rsid w:val="002F3258"/>
    <w:rsid w:val="002F68E9"/>
    <w:rsid w:val="003C414A"/>
    <w:rsid w:val="003E2D8B"/>
    <w:rsid w:val="003F0CF7"/>
    <w:rsid w:val="00400473"/>
    <w:rsid w:val="00481BAA"/>
    <w:rsid w:val="004B0203"/>
    <w:rsid w:val="004E2335"/>
    <w:rsid w:val="004F0784"/>
    <w:rsid w:val="0054583E"/>
    <w:rsid w:val="00582574"/>
    <w:rsid w:val="00584E0D"/>
    <w:rsid w:val="005D36AB"/>
    <w:rsid w:val="005D3BBD"/>
    <w:rsid w:val="006120B7"/>
    <w:rsid w:val="006312B1"/>
    <w:rsid w:val="006A50A3"/>
    <w:rsid w:val="006E6B67"/>
    <w:rsid w:val="00735BF2"/>
    <w:rsid w:val="00766156"/>
    <w:rsid w:val="007D4108"/>
    <w:rsid w:val="007F0492"/>
    <w:rsid w:val="008433B6"/>
    <w:rsid w:val="00855A30"/>
    <w:rsid w:val="0091585D"/>
    <w:rsid w:val="0094129E"/>
    <w:rsid w:val="00952DA9"/>
    <w:rsid w:val="009950FF"/>
    <w:rsid w:val="00996406"/>
    <w:rsid w:val="009B2F97"/>
    <w:rsid w:val="009D71E0"/>
    <w:rsid w:val="00AB11E3"/>
    <w:rsid w:val="00AC5210"/>
    <w:rsid w:val="00AD6A48"/>
    <w:rsid w:val="00AD7C05"/>
    <w:rsid w:val="00AE6A4A"/>
    <w:rsid w:val="00B30456"/>
    <w:rsid w:val="00B61AF9"/>
    <w:rsid w:val="00B74701"/>
    <w:rsid w:val="00B945F3"/>
    <w:rsid w:val="00BD5AF8"/>
    <w:rsid w:val="00C9514E"/>
    <w:rsid w:val="00CB102F"/>
    <w:rsid w:val="00D367D1"/>
    <w:rsid w:val="00D65EBD"/>
    <w:rsid w:val="00DB243E"/>
    <w:rsid w:val="00E54344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  <w:rsid w:val="00F658FA"/>
    <w:rsid w:val="00F9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658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658FA"/>
    <w:rPr>
      <w:rFonts w:ascii="VNI-Times" w:eastAsia="Times New Roman" w:hAnsi="VNI-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3fa55b2e706a47d98072649625141013.psdsxs" Id="R1223562e3d464bd3" /><Relationship Type="http://schemas.openxmlformats.org/package/2006/relationships/digital-signature/signature" Target="/package/services/digital-signature/xml-signature/61fdd8dc917445758c43921c84585fbc.psdsxs" Id="R750d0c788f2a459b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OdOGX8lkajuimDeIdM4bvcwM5ck=</DigestValue>
    </Reference>
    <Reference Type="http://www.w3.org/2000/09/xmldsig#Object" URI="#idOfficeObject">
      <DigestMethod Algorithm="http://www.w3.org/2000/09/xmldsig#sha1"/>
      <DigestValue>R0ttXn6kC15kJlfn+f00isOyOGM=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e80YWFotAEhsiEseK4EY/bePg0U=</DigestValue>
    </Reference>
  </SignedInfo>
  <SignatureValue>wUSsKOgI+2s1P83UQk2IAT9xp/DpM0QxzZUjpjlBuhWYlv+5fWOlx3JuqBATzLmPDhCIlO/zoCvk
cuFPOXbyUW5XyM3sOjRPRtbvVgSBhJPA5oj8V4xEVwRWpT7aPmqMYvsfBtJRmn6/C55uEsh1WnQz
+H9pEHjhA81ech0Fbwk=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f5ESOYWq8lasyw16E217VJLP0MU=</DigestValue>
      </Reference>
      <Reference URI="/word/endnotes.xml?ContentType=application/vnd.openxmlformats-officedocument.wordprocessingml.endnotes+xml">
        <DigestMethod Algorithm="http://www.w3.org/2000/09/xmldsig#sha1"/>
        <DigestValue>LZQEYw7tmzkhghixAOxhuDtYjU8=</DigestValue>
      </Reference>
      <Reference URI="/word/fontTable.xml?ContentType=application/vnd.openxmlformats-officedocument.wordprocessingml.fontTable+xml">
        <DigestMethod Algorithm="http://www.w3.org/2000/09/xmldsig#sha1"/>
        <DigestValue>RtnkjuxpyHnLDGEU7DRn+uFv+fo=</DigestValue>
      </Reference>
      <Reference URI="/word/footer1.xml?ContentType=application/vnd.openxmlformats-officedocument.wordprocessingml.footer+xml">
        <DigestMethod Algorithm="http://www.w3.org/2000/09/xmldsig#sha1"/>
        <DigestValue>+kNAZFxG1QNO/yb1AUaqSqBCGYg=</DigestValue>
      </Reference>
      <Reference URI="/word/footer2.xml?ContentType=application/vnd.openxmlformats-officedocument.wordprocessingml.footer+xml">
        <DigestMethod Algorithm="http://www.w3.org/2000/09/xmldsig#sha1"/>
        <DigestValue>4Q6+Iwq1zFG4mNcCDcy44+YWbv4=</DigestValue>
      </Reference>
      <Reference URI="/word/footer3.xml?ContentType=application/vnd.openxmlformats-officedocument.wordprocessingml.footer+xml">
        <DigestMethod Algorithm="http://www.w3.org/2000/09/xmldsig#sha1"/>
        <DigestValue>+kNAZFxG1QNO/yb1AUaqSqBCGYg=</DigestValue>
      </Reference>
      <Reference URI="/word/footnotes.xml?ContentType=application/vnd.openxmlformats-officedocument.wordprocessingml.footnotes+xml">
        <DigestMethod Algorithm="http://www.w3.org/2000/09/xmldsig#sha1"/>
        <DigestValue>CWYPoL8goZLyM3Gyv9LtPuCXRzM=</DigestValue>
      </Reference>
      <Reference URI="/word/header1.xml?ContentType=application/vnd.openxmlformats-officedocument.wordprocessingml.header+xml">
        <DigestMethod Algorithm="http://www.w3.org/2000/09/xmldsig#sha1"/>
        <DigestValue>Z1mUeNvNFzt0ptnimYJo+xSQuYU=</DigestValue>
      </Reference>
      <Reference URI="/word/header2.xml?ContentType=application/vnd.openxmlformats-officedocument.wordprocessingml.header+xml">
        <DigestMethod Algorithm="http://www.w3.org/2000/09/xmldsig#sha1"/>
        <DigestValue>Z1mUeNvNFzt0ptnimYJo+xSQuYU=</DigestValue>
      </Reference>
      <Reference URI="/word/header3.xml?ContentType=application/vnd.openxmlformats-officedocument.wordprocessingml.header+xml">
        <DigestMethod Algorithm="http://www.w3.org/2000/09/xmldsig#sha1"/>
        <DigestValue>Z1mUeNvNFzt0ptnimYJo+xSQuYU=</DigestValue>
      </Reference>
      <Reference URI="/word/numbering.xml?ContentType=application/vnd.openxmlformats-officedocument.wordprocessingml.numbering+xml">
        <DigestMethod Algorithm="http://www.w3.org/2000/09/xmldsig#sha1"/>
        <DigestValue>xHf4ogCEULCS1KX81cwTkzJLH44=</DigestValue>
      </Reference>
      <Reference URI="/word/settings.xml?ContentType=application/vnd.openxmlformats-officedocument.wordprocessingml.settings+xml">
        <DigestMethod Algorithm="http://www.w3.org/2000/09/xmldsig#sha1"/>
        <DigestValue>mW3hIJQcFW/ek0CI8ymhwm4em0o=</DigestValue>
      </Reference>
      <Reference URI="/word/styles.xml?ContentType=application/vnd.openxmlformats-officedocument.wordprocessingml.styles+xml">
        <DigestMethod Algorithm="http://www.w3.org/2000/09/xmldsig#sha1"/>
        <DigestValue>Us/+JH34MAN6UN+LoJiOzHXFsus=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2020-04-14T02:02:17Z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2020-04-14T02:02:17Z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2362B-FAE6-4247-B59D-16D2E7ED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306</Words>
  <Characters>1069</Characters>
  <Application>Microsoft Office Word</Application>
  <DocSecurity>0</DocSecurity>
  <Lines>38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NOT-APPL</cp:keywords>
  <dc:description>NOT-APPL</dc:description>
  <cp:lastModifiedBy>chauthle@hsbc.com.vn</cp:lastModifiedBy>
  <cp:revision>28</cp:revision>
  <cp:lastPrinted>2017-01-05T09:32:00Z</cp:lastPrinted>
  <dcterms:created xsi:type="dcterms:W3CDTF">2018-10-10T01:30:00Z</dcterms:created>
  <dcterms:modified xsi:type="dcterms:W3CDTF">2020-04-12T22:48:00Z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