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BBA6BD1"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790BCF">
        <w:rPr>
          <w:rFonts w:ascii="Times New Roman" w:hAnsi="Times New Roman"/>
          <w:b/>
          <w:i/>
          <w:sz w:val="24"/>
          <w:szCs w:val="24"/>
          <w:lang w:val="nl-NL"/>
        </w:rPr>
        <w:t>I</w:t>
      </w:r>
      <w:r w:rsidR="00883039">
        <w:rPr>
          <w:rFonts w:ascii="Times New Roman" w:hAnsi="Times New Roman"/>
          <w:b/>
          <w:i/>
          <w:sz w:val="24"/>
          <w:szCs w:val="24"/>
          <w:lang w:val="nl-NL"/>
        </w:rPr>
        <w:t>I</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2E6ADD">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1C531F" w:rsidRDefault="00BE6F63" w:rsidP="00F87339">
      <w:pPr>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5858BC" w:rsidRPr="001C531F">
        <w:rPr>
          <w:rFonts w:ascii="Times New Roman" w:hAnsi="Times New Roman"/>
          <w:b/>
          <w:sz w:val="24"/>
          <w:szCs w:val="24"/>
          <w:lang w:val="nl-NL"/>
        </w:rPr>
        <w:t>2.</w:t>
      </w:r>
      <w:r w:rsidRPr="001C531F">
        <w:rPr>
          <w:rFonts w:ascii="Times New Roman" w:hAnsi="Times New Roman"/>
          <w:b/>
          <w:sz w:val="24"/>
          <w:szCs w:val="24"/>
          <w:lang w:val="nl-NL"/>
        </w:rPr>
        <w:t xml:space="preserve"> Mục tiêu của Quỹ:</w:t>
      </w:r>
    </w:p>
    <w:p w14:paraId="0AF61AAD" w14:textId="77777777" w:rsidR="005858BC" w:rsidRPr="001C531F"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1C531F">
        <w:rPr>
          <w:rFonts w:ascii="Times New Roman" w:eastAsiaTheme="minorEastAsia" w:hAnsi="Times New Roman"/>
          <w:sz w:val="24"/>
          <w:szCs w:val="24"/>
        </w:rPr>
        <w:t>Quỹ</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hướng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tới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mục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tiêu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tăng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trưởng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bền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vững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trong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trung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hạn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thông</w:t>
      </w:r>
      <w:proofErr w:type="spellEnd"/>
      <w:r w:rsidRPr="001C531F">
        <w:rPr>
          <w:rFonts w:ascii="Times New Roman" w:eastAsiaTheme="minorEastAsia" w:hAnsi="Times New Roman"/>
          <w:sz w:val="24"/>
          <w:szCs w:val="24"/>
        </w:rPr>
        <w:t xml:space="preserve"> qua </w:t>
      </w:r>
      <w:proofErr w:type="spellStart"/>
      <w:r w:rsidRPr="001C531F">
        <w:rPr>
          <w:rFonts w:ascii="Times New Roman" w:eastAsiaTheme="minorEastAsia" w:hAnsi="Times New Roman"/>
          <w:sz w:val="24"/>
          <w:szCs w:val="24"/>
        </w:rPr>
        <w:t>việc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đầu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tư</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vào</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các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sản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nhập</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cố</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định</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có</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chất</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lượng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tín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dụng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tốt</w:t>
      </w:r>
      <w:proofErr w:type="spellEnd"/>
      <w:r w:rsidRPr="001C531F">
        <w:rPr>
          <w:rFonts w:ascii="Times New Roman" w:eastAsiaTheme="minorEastAsia" w:hAnsi="Times New Roman"/>
          <w:sz w:val="24"/>
          <w:szCs w:val="24"/>
        </w:rPr>
        <w:t>.</w:t>
      </w:r>
    </w:p>
    <w:p w14:paraId="72ED9833" w14:textId="64F1FB78" w:rsidR="00BE6F63" w:rsidRPr="001C531F" w:rsidRDefault="005858BC" w:rsidP="00F87339">
      <w:pPr>
        <w:tabs>
          <w:tab w:val="left" w:pos="540"/>
        </w:tabs>
        <w:spacing w:before="120" w:after="0" w:line="240" w:lineRule="auto"/>
        <w:jc w:val="both"/>
        <w:rPr>
          <w:rFonts w:ascii="Times New Roman" w:hAnsi="Times New Roman"/>
          <w:b/>
          <w:sz w:val="24"/>
          <w:szCs w:val="24"/>
          <w:lang w:val="nl-NL"/>
        </w:rPr>
      </w:pPr>
      <w:r w:rsidRPr="001C531F">
        <w:rPr>
          <w:rFonts w:ascii="Times New Roman" w:eastAsiaTheme="minorEastAsia" w:hAnsi="Times New Roman"/>
          <w:b/>
          <w:bCs/>
          <w:sz w:val="24"/>
          <w:szCs w:val="24"/>
        </w:rPr>
        <w:t>1.</w:t>
      </w:r>
      <w:r w:rsidR="00BE6F63" w:rsidRPr="001C531F">
        <w:rPr>
          <w:rFonts w:ascii="Times New Roman" w:hAnsi="Times New Roman"/>
          <w:b/>
          <w:sz w:val="24"/>
          <w:szCs w:val="24"/>
          <w:lang w:val="nl-NL"/>
        </w:rPr>
        <w:t>2. Hiệu quả hoạt động của Quỹ:</w:t>
      </w:r>
    </w:p>
    <w:p w14:paraId="4244729A" w14:textId="5BF73B6F" w:rsidR="0097528B" w:rsidRPr="001C531F"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Tính đến cuối kỳ báo cáo, thay đổi giá trị tài sản ròng (NAV) của Quỹ là </w:t>
      </w:r>
      <w:r w:rsidR="00A062A9" w:rsidRPr="001C531F">
        <w:rPr>
          <w:rFonts w:ascii="Times New Roman" w:hAnsi="Times New Roman"/>
          <w:sz w:val="24"/>
          <w:szCs w:val="24"/>
          <w:lang w:val="nl-NL"/>
        </w:rPr>
        <w:t>0,35</w:t>
      </w:r>
      <w:r w:rsidR="000D7D55" w:rsidRPr="001C531F">
        <w:rPr>
          <w:rFonts w:ascii="Times New Roman" w:hAnsi="Times New Roman"/>
          <w:sz w:val="24"/>
          <w:szCs w:val="24"/>
          <w:lang w:val="nl-NL"/>
        </w:rPr>
        <w:t>%</w:t>
      </w:r>
      <w:r w:rsidR="00D25F1B" w:rsidRPr="001C531F">
        <w:rPr>
          <w:rFonts w:ascii="Times New Roman" w:hAnsi="Times New Roman"/>
          <w:sz w:val="24"/>
          <w:szCs w:val="24"/>
          <w:lang w:val="nl-NL"/>
        </w:rPr>
        <w:t xml:space="preserve"> </w:t>
      </w:r>
      <w:r w:rsidRPr="001C531F">
        <w:rPr>
          <w:rFonts w:ascii="Times New Roman" w:hAnsi="Times New Roman"/>
          <w:sz w:val="24"/>
          <w:szCs w:val="24"/>
          <w:lang w:val="nl-NL"/>
        </w:rPr>
        <w:t>so với giá trị tài sản ròng của quỹ đầu kỳ báo cáo.</w:t>
      </w:r>
    </w:p>
    <w:p w14:paraId="0CB40711" w14:textId="26B9D59B"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1C531F">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tiền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Công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Chính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6001AD78" w14:textId="4124035F" w:rsidR="007A2D4E" w:rsidRPr="001C531F"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5. Thời gian khuyến cáo đầu tư của Quỹ:</w:t>
      </w:r>
    </w:p>
    <w:p w14:paraId="31CE21C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6. Mức độ rủi ro ngắn hạn:</w:t>
      </w:r>
    </w:p>
    <w:p w14:paraId="1CE191BC" w14:textId="77777777" w:rsidR="00922567" w:rsidRPr="001C531F"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có mức độ rủi ro ngắn hạn thấp</w:t>
      </w:r>
    </w:p>
    <w:p w14:paraId="12C124B4" w14:textId="4B89C025"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7. Thời điểm bắt đầu hoạt động của Quỹ:</w:t>
      </w:r>
    </w:p>
    <w:p w14:paraId="16A9C2F8" w14:textId="4F414FB3"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Quỹ bắt đầu hoạt động từ ngày </w:t>
      </w:r>
      <w:r w:rsidR="000C4474" w:rsidRPr="001C531F">
        <w:rPr>
          <w:rFonts w:ascii="Times New Roman" w:hAnsi="Times New Roman"/>
          <w:sz w:val="24"/>
          <w:szCs w:val="24"/>
          <w:lang w:val="nl-NL"/>
        </w:rPr>
        <w:t>0</w:t>
      </w:r>
      <w:r w:rsidR="007808C8" w:rsidRPr="001C531F">
        <w:rPr>
          <w:rFonts w:ascii="Times New Roman" w:hAnsi="Times New Roman"/>
          <w:sz w:val="24"/>
          <w:szCs w:val="24"/>
          <w:lang w:val="nl-NL"/>
        </w:rPr>
        <w:t>4</w:t>
      </w:r>
      <w:r w:rsidRPr="001C531F">
        <w:rPr>
          <w:rFonts w:ascii="Times New Roman" w:hAnsi="Times New Roman"/>
          <w:sz w:val="24"/>
          <w:szCs w:val="24"/>
          <w:lang w:val="nl-NL"/>
        </w:rPr>
        <w:t xml:space="preserve"> tháng </w:t>
      </w:r>
      <w:r w:rsidR="000C4474" w:rsidRPr="001C531F">
        <w:rPr>
          <w:rFonts w:ascii="Times New Roman" w:hAnsi="Times New Roman"/>
          <w:sz w:val="24"/>
          <w:szCs w:val="24"/>
          <w:lang w:val="nl-NL"/>
        </w:rPr>
        <w:t>0</w:t>
      </w:r>
      <w:r w:rsidR="007808C8" w:rsidRPr="001C531F">
        <w:rPr>
          <w:rFonts w:ascii="Times New Roman" w:hAnsi="Times New Roman"/>
          <w:sz w:val="24"/>
          <w:szCs w:val="24"/>
          <w:lang w:val="nl-NL"/>
        </w:rPr>
        <w:t>2</w:t>
      </w:r>
      <w:r w:rsidRPr="001C531F">
        <w:rPr>
          <w:rFonts w:ascii="Times New Roman" w:hAnsi="Times New Roman"/>
          <w:sz w:val="24"/>
          <w:szCs w:val="24"/>
          <w:lang w:val="nl-NL"/>
        </w:rPr>
        <w:t xml:space="preserve"> năm 20</w:t>
      </w:r>
      <w:r w:rsidR="007808C8" w:rsidRPr="001C531F">
        <w:rPr>
          <w:rFonts w:ascii="Times New Roman" w:hAnsi="Times New Roman"/>
          <w:sz w:val="24"/>
          <w:szCs w:val="24"/>
          <w:lang w:val="nl-NL"/>
        </w:rPr>
        <w:t>21</w:t>
      </w:r>
    </w:p>
    <w:p w14:paraId="09A952B4" w14:textId="6F751843"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8. Quy mô Quỹ tại thời điểm báo cáo</w:t>
      </w:r>
    </w:p>
    <w:p w14:paraId="5CAB333D" w14:textId="462A7E71" w:rsidR="00807726" w:rsidRPr="001C531F"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Tại ngày 3</w:t>
      </w:r>
      <w:r w:rsidR="00790BCF" w:rsidRPr="001C531F">
        <w:rPr>
          <w:rFonts w:ascii="Times New Roman" w:hAnsi="Times New Roman"/>
          <w:sz w:val="24"/>
          <w:szCs w:val="24"/>
          <w:lang w:val="nl-NL"/>
        </w:rPr>
        <w:t>0</w:t>
      </w:r>
      <w:r w:rsidRPr="001C531F">
        <w:rPr>
          <w:rFonts w:ascii="Times New Roman" w:hAnsi="Times New Roman"/>
          <w:sz w:val="24"/>
          <w:szCs w:val="24"/>
          <w:lang w:val="nl-NL"/>
        </w:rPr>
        <w:t xml:space="preserve"> tháng </w:t>
      </w:r>
      <w:r w:rsidR="00591B50" w:rsidRPr="001C531F">
        <w:rPr>
          <w:rFonts w:ascii="Times New Roman" w:hAnsi="Times New Roman"/>
          <w:sz w:val="24"/>
          <w:szCs w:val="24"/>
          <w:lang w:val="nl-NL"/>
        </w:rPr>
        <w:t>0</w:t>
      </w:r>
      <w:r w:rsidR="00883039" w:rsidRPr="001C531F">
        <w:rPr>
          <w:rFonts w:ascii="Times New Roman" w:hAnsi="Times New Roman"/>
          <w:sz w:val="24"/>
          <w:szCs w:val="24"/>
          <w:lang w:val="nl-NL"/>
        </w:rPr>
        <w:t>9</w:t>
      </w:r>
      <w:r w:rsidRPr="001C531F">
        <w:rPr>
          <w:rFonts w:ascii="Times New Roman" w:hAnsi="Times New Roman"/>
          <w:sz w:val="24"/>
          <w:szCs w:val="24"/>
          <w:lang w:val="nl-NL"/>
        </w:rPr>
        <w:t xml:space="preserve"> năm 202</w:t>
      </w:r>
      <w:r w:rsidR="00591B50" w:rsidRPr="001C531F">
        <w:rPr>
          <w:rFonts w:ascii="Times New Roman" w:hAnsi="Times New Roman"/>
          <w:sz w:val="24"/>
          <w:szCs w:val="24"/>
          <w:lang w:val="nl-NL"/>
        </w:rPr>
        <w:t>2</w:t>
      </w:r>
      <w:r w:rsidRPr="001C531F">
        <w:rPr>
          <w:rFonts w:ascii="Times New Roman" w:hAnsi="Times New Roman"/>
          <w:sz w:val="24"/>
          <w:szCs w:val="24"/>
          <w:lang w:val="nl-NL"/>
        </w:rPr>
        <w:t xml:space="preserve">, số lượng chứng chỉ quỹ (“CCQ”) đang lưu hành của Quỹ là </w:t>
      </w:r>
      <w:r w:rsidR="00A062A9" w:rsidRPr="001C531F">
        <w:rPr>
          <w:rFonts w:ascii="Times New Roman" w:hAnsi="Times New Roman"/>
          <w:sz w:val="24"/>
          <w:szCs w:val="24"/>
          <w:lang w:val="nl-NL"/>
        </w:rPr>
        <w:t xml:space="preserve">6.204.137,40 </w:t>
      </w:r>
      <w:r w:rsidRPr="001C531F">
        <w:rPr>
          <w:rFonts w:ascii="Times New Roman" w:hAnsi="Times New Roman"/>
          <w:sz w:val="24"/>
          <w:szCs w:val="24"/>
          <w:lang w:val="nl-NL"/>
        </w:rPr>
        <w:t xml:space="preserve">CCQ, tương đương với quy mô vốn của Quỹ theo mệnh giá là </w:t>
      </w:r>
      <w:r w:rsidR="000D7D55" w:rsidRPr="001C531F">
        <w:rPr>
          <w:rFonts w:ascii="Times New Roman" w:hAnsi="Times New Roman"/>
          <w:sz w:val="24"/>
          <w:szCs w:val="24"/>
          <w:lang w:val="nl-NL"/>
        </w:rPr>
        <w:t xml:space="preserve"> </w:t>
      </w:r>
      <w:r w:rsidR="00A062A9" w:rsidRPr="001C531F">
        <w:rPr>
          <w:rFonts w:ascii="Times New Roman" w:hAnsi="Times New Roman"/>
          <w:sz w:val="24"/>
          <w:szCs w:val="24"/>
          <w:lang w:val="nl-NL"/>
        </w:rPr>
        <w:t xml:space="preserve">62.041.374.000 </w:t>
      </w:r>
      <w:r w:rsidRPr="001C531F">
        <w:rPr>
          <w:rFonts w:ascii="Times New Roman" w:hAnsi="Times New Roman"/>
          <w:sz w:val="24"/>
          <w:szCs w:val="24"/>
          <w:lang w:val="nl-NL"/>
        </w:rPr>
        <w:t>Đồng Việt Nam (“VND”).</w:t>
      </w:r>
    </w:p>
    <w:p w14:paraId="217E359E" w14:textId="3AC96EC4"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9. Chỉ số tham chiếu của Quỹ:</w:t>
      </w:r>
    </w:p>
    <w:p w14:paraId="01DBA447" w14:textId="77777777"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áp dụng chỉ số tham chiếu</w:t>
      </w:r>
    </w:p>
    <w:p w14:paraId="6239DBE8" w14:textId="7496AF65" w:rsidR="00BE6F63" w:rsidRPr="001C531F"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10. Chính sách phân phối lợi nhuận của Quỹ:</w:t>
      </w:r>
    </w:p>
    <w:p w14:paraId="5BC10390"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16B28E25" w14:textId="3AFFFB9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5B03EB52" w14:textId="3F9812AE"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40678660" w14:textId="0A9A169A"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776AA8D0" w14:textId="2BEC616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626ECBBD" w14:textId="38561312"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050F57A" w14:textId="59267BEB"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CE5FA2C"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 xml:space="preserve">11. Lợi nhuận thuần thực tế phân phối trên một đơn vị Chứng chỉ </w:t>
      </w:r>
      <w:r w:rsidR="008F2B2D" w:rsidRPr="001C531F">
        <w:rPr>
          <w:rFonts w:ascii="Times New Roman" w:hAnsi="Times New Roman"/>
          <w:b/>
          <w:sz w:val="24"/>
          <w:szCs w:val="24"/>
          <w:lang w:val="nl-NL"/>
        </w:rPr>
        <w:t>Q</w:t>
      </w:r>
      <w:r w:rsidR="00BE6F63" w:rsidRPr="001C531F">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A7A203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 Số liệu hoạt động</w:t>
      </w:r>
    </w:p>
    <w:p w14:paraId="4BC8CBAF" w14:textId="040F1946" w:rsidR="00BE6F63" w:rsidRPr="001C531F"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315A8E" w:rsidRPr="001C531F">
        <w:rPr>
          <w:rFonts w:ascii="Times New Roman" w:hAnsi="Times New Roman"/>
          <w:b/>
          <w:sz w:val="24"/>
          <w:szCs w:val="24"/>
          <w:lang w:val="nl-NL"/>
        </w:rPr>
        <w:t xml:space="preserve">1. </w:t>
      </w:r>
      <w:r w:rsidR="00BE6F63" w:rsidRPr="001C531F">
        <w:rPr>
          <w:rFonts w:ascii="Times New Roman" w:hAnsi="Times New Roman"/>
          <w:b/>
          <w:sz w:val="24"/>
          <w:szCs w:val="24"/>
          <w:lang w:val="nl-NL"/>
        </w:rPr>
        <w:t>Cơ cấu tài sản quỹ</w:t>
      </w:r>
      <w:r w:rsidR="00E75C22" w:rsidRPr="001C531F">
        <w:rPr>
          <w:rFonts w:ascii="Times New Roman" w:hAnsi="Times New Roman"/>
          <w:b/>
          <w:sz w:val="24"/>
          <w:szCs w:val="24"/>
          <w:lang w:val="nl-NL"/>
        </w:rPr>
        <w:t>:</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6"/>
        <w:gridCol w:w="1891"/>
        <w:gridCol w:w="1821"/>
      </w:tblGrid>
      <w:tr w:rsidR="00591B50" w:rsidRPr="001C531F" w14:paraId="3587C0D2" w14:textId="77777777" w:rsidTr="00591B50">
        <w:tc>
          <w:tcPr>
            <w:tcW w:w="3021" w:type="pct"/>
            <w:shd w:val="clear" w:color="auto" w:fill="auto"/>
            <w:vAlign w:val="center"/>
          </w:tcPr>
          <w:p w14:paraId="713AC91F" w14:textId="77777777" w:rsidR="00591B50" w:rsidRPr="001C531F" w:rsidRDefault="00591B50"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Cơ cấu tài sản quỹ</w:t>
            </w:r>
          </w:p>
        </w:tc>
        <w:tc>
          <w:tcPr>
            <w:tcW w:w="1008" w:type="pct"/>
          </w:tcPr>
          <w:p w14:paraId="33F63F13" w14:textId="6C551015"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790BCF" w:rsidRPr="001C531F">
              <w:rPr>
                <w:rFonts w:ascii="Times New Roman" w:eastAsia="Times New Roman" w:hAnsi="Times New Roman"/>
                <w:b/>
                <w:sz w:val="24"/>
                <w:szCs w:val="24"/>
                <w:lang w:val="nl-NL"/>
              </w:rPr>
              <w:t>0</w:t>
            </w:r>
            <w:r w:rsidRPr="001C531F">
              <w:rPr>
                <w:rFonts w:ascii="Times New Roman" w:eastAsia="Times New Roman" w:hAnsi="Times New Roman"/>
                <w:b/>
                <w:sz w:val="24"/>
                <w:szCs w:val="24"/>
                <w:lang w:val="nl-NL"/>
              </w:rPr>
              <w:t>/0</w:t>
            </w:r>
            <w:r w:rsidR="00883039" w:rsidRPr="001C531F">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/2022</w:t>
            </w:r>
          </w:p>
          <w:p w14:paraId="2B32DB3E" w14:textId="08DE80EA"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971" w:type="pct"/>
            <w:shd w:val="clear" w:color="auto" w:fill="auto"/>
            <w:vAlign w:val="center"/>
          </w:tcPr>
          <w:p w14:paraId="77428E37" w14:textId="200AEABF" w:rsidR="00591B50" w:rsidRPr="001C531F" w:rsidRDefault="00591B50"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790BCF" w:rsidRPr="001C531F">
              <w:rPr>
                <w:rFonts w:ascii="Times New Roman" w:eastAsia="Times New Roman" w:hAnsi="Times New Roman"/>
                <w:b/>
                <w:sz w:val="24"/>
                <w:szCs w:val="24"/>
                <w:lang w:val="nl-NL"/>
              </w:rPr>
              <w:t>0</w:t>
            </w:r>
            <w:r w:rsidRPr="001C531F">
              <w:rPr>
                <w:rFonts w:ascii="Times New Roman" w:eastAsia="Times New Roman" w:hAnsi="Times New Roman"/>
                <w:b/>
                <w:sz w:val="24"/>
                <w:szCs w:val="24"/>
                <w:lang w:val="nl-NL"/>
              </w:rPr>
              <w:t>/0</w:t>
            </w:r>
            <w:r w:rsidR="00883039" w:rsidRPr="001C531F">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/2021</w:t>
            </w:r>
          </w:p>
          <w:p w14:paraId="4F56B9CF" w14:textId="77777777" w:rsidR="00591B50" w:rsidRPr="001C531F" w:rsidRDefault="00591B50"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r>
      <w:tr w:rsidR="00A062A9" w:rsidRPr="001C531F" w14:paraId="24D2596E" w14:textId="77777777" w:rsidTr="00781115">
        <w:tc>
          <w:tcPr>
            <w:tcW w:w="3021" w:type="pct"/>
            <w:shd w:val="clear" w:color="auto" w:fill="auto"/>
            <w:vAlign w:val="center"/>
          </w:tcPr>
          <w:p w14:paraId="33FCFD60" w14:textId="6918A882" w:rsidR="00A062A9" w:rsidRPr="001C531F" w:rsidRDefault="00A062A9" w:rsidP="00A062A9">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1.Danh mục chứng khoán cơ cấu</w:t>
            </w:r>
          </w:p>
        </w:tc>
        <w:tc>
          <w:tcPr>
            <w:tcW w:w="1008" w:type="pct"/>
            <w:vAlign w:val="center"/>
          </w:tcPr>
          <w:p w14:paraId="16826F50" w14:textId="12EE3DCE" w:rsidR="00A062A9" w:rsidRPr="001C531F" w:rsidRDefault="00A062A9" w:rsidP="00A062A9">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40,08%</w:t>
            </w:r>
          </w:p>
        </w:tc>
        <w:tc>
          <w:tcPr>
            <w:tcW w:w="971" w:type="pct"/>
            <w:shd w:val="clear" w:color="auto" w:fill="auto"/>
            <w:vAlign w:val="center"/>
          </w:tcPr>
          <w:p w14:paraId="0B91117D" w14:textId="3481BFCE" w:rsidR="00A062A9" w:rsidRPr="001C531F" w:rsidRDefault="00A062A9" w:rsidP="00A062A9">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0,00%</w:t>
            </w:r>
          </w:p>
        </w:tc>
      </w:tr>
      <w:tr w:rsidR="00A062A9" w:rsidRPr="001C531F" w14:paraId="4D0C35D7" w14:textId="77777777" w:rsidTr="00781115">
        <w:tc>
          <w:tcPr>
            <w:tcW w:w="3021" w:type="pct"/>
            <w:shd w:val="clear" w:color="auto" w:fill="auto"/>
            <w:vAlign w:val="center"/>
          </w:tcPr>
          <w:p w14:paraId="34BD949F" w14:textId="660522C8" w:rsidR="00A062A9" w:rsidRPr="001C531F" w:rsidRDefault="00A062A9" w:rsidP="00A062A9">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08" w:type="pct"/>
            <w:vAlign w:val="center"/>
          </w:tcPr>
          <w:p w14:paraId="6A80C9AB" w14:textId="7A8B60EA" w:rsidR="00A062A9" w:rsidRPr="001C531F" w:rsidRDefault="00A062A9" w:rsidP="00A062A9">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1,91%</w:t>
            </w:r>
          </w:p>
        </w:tc>
        <w:tc>
          <w:tcPr>
            <w:tcW w:w="971" w:type="pct"/>
            <w:shd w:val="clear" w:color="auto" w:fill="auto"/>
            <w:vAlign w:val="center"/>
          </w:tcPr>
          <w:p w14:paraId="67FB726C" w14:textId="5BF4EFA3" w:rsidR="00A062A9" w:rsidRPr="001C531F" w:rsidRDefault="00A062A9" w:rsidP="00A062A9">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61,16%</w:t>
            </w:r>
          </w:p>
        </w:tc>
      </w:tr>
      <w:tr w:rsidR="00A062A9" w:rsidRPr="001C531F" w14:paraId="2B8F060E" w14:textId="77777777" w:rsidTr="00781115">
        <w:tc>
          <w:tcPr>
            <w:tcW w:w="3021" w:type="pct"/>
            <w:shd w:val="clear" w:color="auto" w:fill="auto"/>
            <w:vAlign w:val="center"/>
          </w:tcPr>
          <w:p w14:paraId="687A447B" w14:textId="56D5388C" w:rsidR="00A062A9" w:rsidRPr="001C531F" w:rsidRDefault="00A062A9" w:rsidP="00A062A9">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08" w:type="pct"/>
            <w:vAlign w:val="center"/>
          </w:tcPr>
          <w:p w14:paraId="5B81740F" w14:textId="5C41D617" w:rsidR="00A062A9" w:rsidRPr="001C531F" w:rsidRDefault="00A062A9" w:rsidP="00A062A9">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58,01%</w:t>
            </w:r>
          </w:p>
        </w:tc>
        <w:tc>
          <w:tcPr>
            <w:tcW w:w="971" w:type="pct"/>
            <w:shd w:val="clear" w:color="auto" w:fill="auto"/>
            <w:vAlign w:val="center"/>
          </w:tcPr>
          <w:p w14:paraId="35A2188C" w14:textId="0F365A81" w:rsidR="00A062A9" w:rsidRPr="001C531F" w:rsidRDefault="00A062A9" w:rsidP="00A062A9">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38,84%</w:t>
            </w:r>
          </w:p>
        </w:tc>
      </w:tr>
      <w:tr w:rsidR="00591B50" w:rsidRPr="001C531F" w14:paraId="72495D15" w14:textId="77777777" w:rsidTr="00591B50">
        <w:tc>
          <w:tcPr>
            <w:tcW w:w="3021" w:type="pct"/>
            <w:shd w:val="clear" w:color="auto" w:fill="auto"/>
            <w:vAlign w:val="center"/>
          </w:tcPr>
          <w:p w14:paraId="28E8061A" w14:textId="77777777" w:rsidR="00591B50" w:rsidRPr="001C531F" w:rsidRDefault="00591B50"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08" w:type="pct"/>
          </w:tcPr>
          <w:p w14:paraId="27FECA1D" w14:textId="6F7B75E9" w:rsidR="00591B50" w:rsidRPr="001C531F"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100.00%</w:t>
            </w:r>
          </w:p>
        </w:tc>
        <w:tc>
          <w:tcPr>
            <w:tcW w:w="971" w:type="pct"/>
            <w:shd w:val="clear" w:color="auto" w:fill="auto"/>
            <w:vAlign w:val="center"/>
          </w:tcPr>
          <w:p w14:paraId="683EE411" w14:textId="104E5425" w:rsidR="00591B50" w:rsidRPr="001C531F" w:rsidRDefault="00591B50"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2. Chi tiết chỉ tiêu hoạt động:</w:t>
      </w: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6"/>
        <w:gridCol w:w="1891"/>
        <w:gridCol w:w="1821"/>
      </w:tblGrid>
      <w:tr w:rsidR="00591B50" w:rsidRPr="001C531F" w14:paraId="21034AD9" w14:textId="77777777" w:rsidTr="00971F5D">
        <w:tc>
          <w:tcPr>
            <w:tcW w:w="3021" w:type="pct"/>
            <w:shd w:val="clear" w:color="auto" w:fill="auto"/>
            <w:vAlign w:val="center"/>
          </w:tcPr>
          <w:p w14:paraId="1D5B1819" w14:textId="3725DEB6" w:rsidR="00591B50" w:rsidRPr="001C531F" w:rsidRDefault="00591B50" w:rsidP="00591B50">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08" w:type="pct"/>
            <w:vAlign w:val="center"/>
          </w:tcPr>
          <w:p w14:paraId="66DACAEC" w14:textId="6D1FE0DF"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790BCF" w:rsidRPr="001C531F">
              <w:rPr>
                <w:rFonts w:ascii="Times New Roman" w:eastAsia="Times New Roman" w:hAnsi="Times New Roman"/>
                <w:b/>
                <w:sz w:val="24"/>
                <w:szCs w:val="24"/>
                <w:lang w:val="nl-NL"/>
              </w:rPr>
              <w:t>0</w:t>
            </w:r>
            <w:r w:rsidRPr="001C531F">
              <w:rPr>
                <w:rFonts w:ascii="Times New Roman" w:eastAsia="Times New Roman" w:hAnsi="Times New Roman"/>
                <w:b/>
                <w:sz w:val="24"/>
                <w:szCs w:val="24"/>
                <w:lang w:val="nl-NL"/>
              </w:rPr>
              <w:t>/0</w:t>
            </w:r>
            <w:r w:rsidR="00883039" w:rsidRPr="001C531F">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/2022</w:t>
            </w:r>
          </w:p>
        </w:tc>
        <w:tc>
          <w:tcPr>
            <w:tcW w:w="971" w:type="pct"/>
            <w:shd w:val="clear" w:color="auto" w:fill="auto"/>
            <w:vAlign w:val="center"/>
          </w:tcPr>
          <w:p w14:paraId="4AB83160" w14:textId="32AE4C03" w:rsidR="00591B50" w:rsidRPr="001C531F" w:rsidRDefault="00591B50" w:rsidP="00591B50">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790BCF" w:rsidRPr="001C531F">
              <w:rPr>
                <w:rFonts w:ascii="Times New Roman" w:eastAsia="Times New Roman" w:hAnsi="Times New Roman"/>
                <w:b/>
                <w:sz w:val="24"/>
                <w:szCs w:val="24"/>
                <w:lang w:val="nl-NL"/>
              </w:rPr>
              <w:t>0</w:t>
            </w:r>
            <w:r w:rsidRPr="001C531F">
              <w:rPr>
                <w:rFonts w:ascii="Times New Roman" w:eastAsia="Times New Roman" w:hAnsi="Times New Roman"/>
                <w:b/>
                <w:sz w:val="24"/>
                <w:szCs w:val="24"/>
                <w:lang w:val="nl-NL"/>
              </w:rPr>
              <w:t>/0</w:t>
            </w:r>
            <w:r w:rsidR="00883039" w:rsidRPr="001C531F">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/2021</w:t>
            </w:r>
          </w:p>
        </w:tc>
      </w:tr>
      <w:tr w:rsidR="00A062A9" w:rsidRPr="001C531F" w14:paraId="1582E00A" w14:textId="77777777" w:rsidTr="00971F5D">
        <w:tc>
          <w:tcPr>
            <w:tcW w:w="3021" w:type="pct"/>
            <w:shd w:val="clear" w:color="auto" w:fill="auto"/>
            <w:vAlign w:val="center"/>
          </w:tcPr>
          <w:p w14:paraId="165B2506" w14:textId="20F97838"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08" w:type="pct"/>
            <w:vAlign w:val="center"/>
          </w:tcPr>
          <w:p w14:paraId="2608880E" w14:textId="09BF7B28" w:rsidR="00A062A9" w:rsidRPr="001C531F" w:rsidRDefault="00A062A9" w:rsidP="00A062A9">
            <w:pPr>
              <w:tabs>
                <w:tab w:val="left" w:pos="540"/>
              </w:tabs>
              <w:spacing w:before="120" w:after="120" w:line="240" w:lineRule="auto"/>
              <w:ind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63.627.043.737 </w:t>
            </w:r>
          </w:p>
        </w:tc>
        <w:tc>
          <w:tcPr>
            <w:tcW w:w="971" w:type="pct"/>
            <w:shd w:val="clear" w:color="auto" w:fill="auto"/>
            <w:vAlign w:val="center"/>
          </w:tcPr>
          <w:p w14:paraId="41A827E1" w14:textId="42EDD80E" w:rsidR="00A062A9" w:rsidRPr="001C531F" w:rsidRDefault="00A062A9" w:rsidP="00A062A9">
            <w:pPr>
              <w:tabs>
                <w:tab w:val="left" w:pos="540"/>
              </w:tabs>
              <w:spacing w:before="120" w:after="120" w:line="240" w:lineRule="auto"/>
              <w:ind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62.920.333.153   </w:t>
            </w:r>
          </w:p>
        </w:tc>
      </w:tr>
      <w:tr w:rsidR="00A062A9" w:rsidRPr="001C531F" w14:paraId="740B9023" w14:textId="77777777" w:rsidTr="00971F5D">
        <w:tc>
          <w:tcPr>
            <w:tcW w:w="3021" w:type="pct"/>
            <w:shd w:val="clear" w:color="auto" w:fill="auto"/>
            <w:vAlign w:val="center"/>
          </w:tcPr>
          <w:p w14:paraId="58D993A2" w14:textId="6DFC9F9E"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08" w:type="pct"/>
            <w:vAlign w:val="center"/>
          </w:tcPr>
          <w:p w14:paraId="453B2F16" w14:textId="63F3F880"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6.204.137,40   </w:t>
            </w:r>
          </w:p>
        </w:tc>
        <w:tc>
          <w:tcPr>
            <w:tcW w:w="971" w:type="pct"/>
            <w:shd w:val="clear" w:color="auto" w:fill="auto"/>
            <w:vAlign w:val="center"/>
          </w:tcPr>
          <w:p w14:paraId="2E0189F1" w14:textId="5C976178"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6.254.299,74   </w:t>
            </w:r>
          </w:p>
        </w:tc>
      </w:tr>
      <w:tr w:rsidR="00A062A9" w:rsidRPr="001C531F" w14:paraId="0F7D1AC6" w14:textId="77777777" w:rsidTr="00971F5D">
        <w:tc>
          <w:tcPr>
            <w:tcW w:w="3021" w:type="pct"/>
            <w:shd w:val="clear" w:color="auto" w:fill="auto"/>
            <w:vAlign w:val="center"/>
          </w:tcPr>
          <w:p w14:paraId="7AA58A45" w14:textId="3B608EAD"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08" w:type="pct"/>
            <w:vAlign w:val="center"/>
          </w:tcPr>
          <w:p w14:paraId="71A7EC96" w14:textId="5D3BDFEF"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10.255,58   </w:t>
            </w:r>
          </w:p>
        </w:tc>
        <w:tc>
          <w:tcPr>
            <w:tcW w:w="971" w:type="pct"/>
            <w:shd w:val="clear" w:color="auto" w:fill="auto"/>
            <w:vAlign w:val="center"/>
          </w:tcPr>
          <w:p w14:paraId="3BB66723" w14:textId="5FAD9BE0"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10.060,33   </w:t>
            </w:r>
          </w:p>
        </w:tc>
      </w:tr>
      <w:tr w:rsidR="00A062A9" w:rsidRPr="001C531F" w14:paraId="395AB2AB" w14:textId="77777777" w:rsidTr="00971F5D">
        <w:tc>
          <w:tcPr>
            <w:tcW w:w="3021" w:type="pct"/>
            <w:shd w:val="clear" w:color="auto" w:fill="auto"/>
            <w:vAlign w:val="center"/>
          </w:tcPr>
          <w:p w14:paraId="4D78CBEF" w14:textId="6A7877DD"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08" w:type="pct"/>
            <w:vAlign w:val="center"/>
          </w:tcPr>
          <w:p w14:paraId="0294BAF0" w14:textId="01279CBB"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10.313,19   </w:t>
            </w:r>
          </w:p>
        </w:tc>
        <w:tc>
          <w:tcPr>
            <w:tcW w:w="971" w:type="pct"/>
            <w:shd w:val="clear" w:color="auto" w:fill="auto"/>
            <w:vAlign w:val="center"/>
          </w:tcPr>
          <w:p w14:paraId="2E347DE5" w14:textId="52D030C4"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10.060,33   </w:t>
            </w:r>
          </w:p>
        </w:tc>
      </w:tr>
      <w:tr w:rsidR="00A062A9" w:rsidRPr="001C531F" w14:paraId="3A3FE5B3" w14:textId="77777777" w:rsidTr="00971F5D">
        <w:tc>
          <w:tcPr>
            <w:tcW w:w="3021" w:type="pct"/>
            <w:shd w:val="clear" w:color="auto" w:fill="auto"/>
            <w:vAlign w:val="center"/>
          </w:tcPr>
          <w:p w14:paraId="67851E1D" w14:textId="52AA6C49"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1008" w:type="pct"/>
            <w:vAlign w:val="center"/>
          </w:tcPr>
          <w:p w14:paraId="4C67D71E" w14:textId="0EB19E2D"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10.157,49   </w:t>
            </w:r>
          </w:p>
        </w:tc>
        <w:tc>
          <w:tcPr>
            <w:tcW w:w="971" w:type="pct"/>
            <w:shd w:val="clear" w:color="auto" w:fill="auto"/>
            <w:vAlign w:val="center"/>
          </w:tcPr>
          <w:p w14:paraId="78E13020" w14:textId="48F44352"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10.033,40   </w:t>
            </w:r>
          </w:p>
        </w:tc>
      </w:tr>
      <w:tr w:rsidR="00971F5D" w:rsidRPr="001C531F" w14:paraId="680FA9D8" w14:textId="77777777" w:rsidTr="00971F5D">
        <w:tc>
          <w:tcPr>
            <w:tcW w:w="3021" w:type="pct"/>
            <w:shd w:val="clear" w:color="auto" w:fill="auto"/>
            <w:vAlign w:val="center"/>
          </w:tcPr>
          <w:p w14:paraId="405BCECE" w14:textId="458695A7"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1008" w:type="pct"/>
            <w:vAlign w:val="center"/>
          </w:tcPr>
          <w:p w14:paraId="133EF18B" w14:textId="5C5CD269"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vAlign w:val="center"/>
          </w:tcPr>
          <w:p w14:paraId="1D199951" w14:textId="46B47024"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2492316D" w14:textId="77777777" w:rsidTr="00971F5D">
        <w:tc>
          <w:tcPr>
            <w:tcW w:w="3021" w:type="pct"/>
            <w:shd w:val="clear" w:color="auto" w:fill="auto"/>
            <w:vAlign w:val="center"/>
          </w:tcPr>
          <w:p w14:paraId="3BF3BB34" w14:textId="21F61CD2"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1008" w:type="pct"/>
            <w:vAlign w:val="center"/>
          </w:tcPr>
          <w:p w14:paraId="54971C8F" w14:textId="7000F63C"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vAlign w:val="center"/>
          </w:tcPr>
          <w:p w14:paraId="10619DC6" w14:textId="70C51A84"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51B49DCF" w14:textId="77777777" w:rsidTr="00971F5D">
        <w:tc>
          <w:tcPr>
            <w:tcW w:w="3021" w:type="pct"/>
            <w:shd w:val="clear" w:color="auto" w:fill="auto"/>
            <w:vAlign w:val="center"/>
          </w:tcPr>
          <w:p w14:paraId="177EE2D0" w14:textId="5AFD6F55"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1008" w:type="pct"/>
            <w:vAlign w:val="center"/>
          </w:tcPr>
          <w:p w14:paraId="6BB35B77" w14:textId="6FF351CE"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vAlign w:val="center"/>
          </w:tcPr>
          <w:p w14:paraId="79D01296" w14:textId="442F7549"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A062A9" w:rsidRPr="001C531F" w14:paraId="3D43ACEE" w14:textId="77777777" w:rsidTr="00A6185F">
        <w:tc>
          <w:tcPr>
            <w:tcW w:w="3021" w:type="pct"/>
            <w:shd w:val="clear" w:color="auto" w:fill="auto"/>
            <w:vAlign w:val="center"/>
          </w:tcPr>
          <w:p w14:paraId="1916F095" w14:textId="5D69F5E0"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1008" w:type="pct"/>
            <w:vAlign w:val="center"/>
          </w:tcPr>
          <w:p w14:paraId="670492AC" w14:textId="3E63BEF2"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0,30%</w:t>
            </w:r>
          </w:p>
        </w:tc>
        <w:tc>
          <w:tcPr>
            <w:tcW w:w="971" w:type="pct"/>
            <w:shd w:val="clear" w:color="auto" w:fill="auto"/>
            <w:vAlign w:val="center"/>
          </w:tcPr>
          <w:p w14:paraId="20184A90" w14:textId="29C57F30"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0,29%</w:t>
            </w:r>
          </w:p>
        </w:tc>
      </w:tr>
      <w:tr w:rsidR="00F56D83" w:rsidRPr="001C531F" w14:paraId="39E29FC2" w14:textId="77777777" w:rsidTr="00A6185F">
        <w:tc>
          <w:tcPr>
            <w:tcW w:w="3021" w:type="pct"/>
            <w:shd w:val="clear" w:color="auto" w:fill="auto"/>
            <w:vAlign w:val="center"/>
          </w:tcPr>
          <w:p w14:paraId="684DE998" w14:textId="5013AEE3"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1008" w:type="pct"/>
            <w:vAlign w:val="center"/>
          </w:tcPr>
          <w:p w14:paraId="69E22308" w14:textId="522DBA83"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vAlign w:val="center"/>
          </w:tcPr>
          <w:p w14:paraId="100762D5" w14:textId="59A6A121"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F56D83" w:rsidRPr="001C531F" w14:paraId="5D4A2E39" w14:textId="77777777" w:rsidTr="00A6185F">
        <w:tc>
          <w:tcPr>
            <w:tcW w:w="3021" w:type="pct"/>
            <w:shd w:val="clear" w:color="auto" w:fill="auto"/>
            <w:vAlign w:val="center"/>
          </w:tcPr>
          <w:p w14:paraId="461797A3" w14:textId="3D25708C"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1008" w:type="pct"/>
            <w:vAlign w:val="center"/>
          </w:tcPr>
          <w:p w14:paraId="396A5CCF" w14:textId="1B85498E"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vAlign w:val="center"/>
          </w:tcPr>
          <w:p w14:paraId="122130F8" w14:textId="7B45F6B5"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4CC4F0AA" w14:textId="77777777" w:rsidTr="00D57514">
        <w:tc>
          <w:tcPr>
            <w:tcW w:w="3021" w:type="pct"/>
            <w:shd w:val="clear" w:color="auto" w:fill="auto"/>
            <w:vAlign w:val="center"/>
          </w:tcPr>
          <w:p w14:paraId="01DC28A3" w14:textId="77CA96C4"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1008" w:type="pct"/>
          </w:tcPr>
          <w:p w14:paraId="397887F9" w14:textId="604336D1"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tcPr>
          <w:p w14:paraId="760FA637" w14:textId="40773D54"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6EAB03D4" w14:textId="77777777" w:rsidTr="00591B50">
        <w:tc>
          <w:tcPr>
            <w:tcW w:w="3021" w:type="pct"/>
            <w:shd w:val="clear" w:color="auto" w:fill="auto"/>
            <w:vAlign w:val="center"/>
          </w:tcPr>
          <w:p w14:paraId="3A517776" w14:textId="23B0AE70"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1008" w:type="pct"/>
          </w:tcPr>
          <w:p w14:paraId="40D22DB1" w14:textId="0D9AE425"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tcPr>
          <w:p w14:paraId="6260AB34" w14:textId="600527BB"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71F5D" w:rsidRPr="001C531F" w14:paraId="484A1706" w14:textId="77777777" w:rsidTr="00591B50">
        <w:tc>
          <w:tcPr>
            <w:tcW w:w="3021" w:type="pct"/>
            <w:shd w:val="clear" w:color="auto" w:fill="auto"/>
            <w:vAlign w:val="center"/>
          </w:tcPr>
          <w:p w14:paraId="31BECECF" w14:textId="49DA9A46" w:rsidR="00971F5D" w:rsidRPr="001C531F" w:rsidRDefault="00971F5D" w:rsidP="00971F5D">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1008" w:type="pct"/>
          </w:tcPr>
          <w:p w14:paraId="7099F162" w14:textId="0A2F085B"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71" w:type="pct"/>
            <w:shd w:val="clear" w:color="auto" w:fill="auto"/>
          </w:tcPr>
          <w:p w14:paraId="0010992B" w14:textId="5A2FA356" w:rsidR="00971F5D" w:rsidRPr="001C531F" w:rsidRDefault="00971F5D" w:rsidP="00971F5D">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A062A9" w:rsidRPr="001C531F" w14:paraId="59EE0EC7" w14:textId="77777777" w:rsidTr="00487B08">
        <w:tc>
          <w:tcPr>
            <w:tcW w:w="3021" w:type="pct"/>
            <w:shd w:val="clear" w:color="auto" w:fill="auto"/>
            <w:vAlign w:val="center"/>
          </w:tcPr>
          <w:p w14:paraId="5D620D01" w14:textId="2511E8E0"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1008" w:type="pct"/>
            <w:vAlign w:val="center"/>
          </w:tcPr>
          <w:p w14:paraId="6AACCE72" w14:textId="525ED623"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2,23</w:t>
            </w:r>
          </w:p>
        </w:tc>
        <w:tc>
          <w:tcPr>
            <w:tcW w:w="971" w:type="pct"/>
            <w:shd w:val="clear" w:color="auto" w:fill="auto"/>
            <w:vAlign w:val="center"/>
          </w:tcPr>
          <w:p w14:paraId="1599D8AD" w14:textId="01DF95EC"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2,71</w:t>
            </w:r>
          </w:p>
        </w:tc>
      </w:tr>
      <w:tr w:rsidR="00A062A9" w:rsidRPr="001C531F" w14:paraId="5F792137" w14:textId="77777777" w:rsidTr="00487B08">
        <w:tc>
          <w:tcPr>
            <w:tcW w:w="3021" w:type="pct"/>
            <w:shd w:val="clear" w:color="auto" w:fill="auto"/>
            <w:vAlign w:val="center"/>
          </w:tcPr>
          <w:p w14:paraId="1CB9C522" w14:textId="456C8EBB"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1008" w:type="pct"/>
            <w:vAlign w:val="center"/>
          </w:tcPr>
          <w:p w14:paraId="72479156" w14:textId="06256BA2" w:rsidR="00A062A9" w:rsidRPr="001C531F" w:rsidRDefault="00A062A9" w:rsidP="00A062A9">
            <w:pPr>
              <w:tabs>
                <w:tab w:val="left" w:pos="540"/>
              </w:tabs>
              <w:spacing w:before="120" w:after="120" w:line="240" w:lineRule="auto"/>
              <w:ind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0</w:t>
            </w:r>
          </w:p>
        </w:tc>
        <w:tc>
          <w:tcPr>
            <w:tcW w:w="971" w:type="pct"/>
            <w:shd w:val="clear" w:color="auto" w:fill="auto"/>
            <w:vAlign w:val="center"/>
          </w:tcPr>
          <w:p w14:paraId="1DCC5EDA" w14:textId="60ABE810" w:rsidR="00A062A9" w:rsidRPr="001C531F" w:rsidRDefault="00A062A9" w:rsidP="00A062A9">
            <w:pPr>
              <w:tabs>
                <w:tab w:val="left" w:pos="540"/>
              </w:tabs>
              <w:spacing w:before="120" w:after="120" w:line="240" w:lineRule="auto"/>
              <w:ind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0</w:t>
            </w:r>
          </w:p>
        </w:tc>
      </w:tr>
    </w:tbl>
    <w:p w14:paraId="169AA3BF" w14:textId="67C29C64" w:rsidR="00BE6F63" w:rsidRPr="001C531F"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C531F" w14:paraId="2A501907" w14:textId="77777777" w:rsidTr="00631DA1">
        <w:tc>
          <w:tcPr>
            <w:tcW w:w="2115" w:type="pct"/>
            <w:shd w:val="clear" w:color="auto" w:fill="auto"/>
            <w:vAlign w:val="center"/>
          </w:tcPr>
          <w:p w14:paraId="45889D1E" w14:textId="77777777" w:rsidR="00BE6F63" w:rsidRPr="001C531F"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1C531F"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Tổng tăng trưởng của NAV/CCQ</w:t>
            </w:r>
            <w:r w:rsidR="0099238D" w:rsidRPr="001C531F">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1C531F"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Tăng trưởng NAV/CCQ hàng năm</w:t>
            </w:r>
            <w:r w:rsidR="0099238D" w:rsidRPr="001C531F">
              <w:rPr>
                <w:rFonts w:ascii="Times New Roman" w:eastAsia="Times New Roman" w:hAnsi="Times New Roman"/>
                <w:b/>
                <w:sz w:val="24"/>
                <w:szCs w:val="24"/>
                <w:lang w:val="nl-NL"/>
              </w:rPr>
              <w:t xml:space="preserve"> (%)</w:t>
            </w:r>
          </w:p>
        </w:tc>
      </w:tr>
      <w:tr w:rsidR="00AE0267" w:rsidRPr="001C531F" w14:paraId="15A9300F" w14:textId="77777777" w:rsidTr="00AE0267">
        <w:tc>
          <w:tcPr>
            <w:tcW w:w="2115" w:type="pct"/>
            <w:shd w:val="clear" w:color="auto" w:fill="auto"/>
            <w:vAlign w:val="center"/>
          </w:tcPr>
          <w:p w14:paraId="23252578" w14:textId="09CCF753" w:rsidR="00AE0267" w:rsidRPr="001C531F" w:rsidRDefault="00AE0267" w:rsidP="00AE0267">
            <w:pPr>
              <w:tabs>
                <w:tab w:val="left" w:pos="540"/>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- 1 năm</w:t>
            </w:r>
          </w:p>
        </w:tc>
        <w:tc>
          <w:tcPr>
            <w:tcW w:w="1444" w:type="pct"/>
            <w:shd w:val="clear" w:color="auto" w:fill="auto"/>
            <w:vAlign w:val="center"/>
          </w:tcPr>
          <w:p w14:paraId="631B2217" w14:textId="71BF3D93" w:rsidR="00AE0267" w:rsidRPr="001C531F" w:rsidRDefault="00A062A9" w:rsidP="00146B71">
            <w:pPr>
              <w:spacing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1,94</w:t>
            </w:r>
          </w:p>
        </w:tc>
        <w:tc>
          <w:tcPr>
            <w:tcW w:w="1441" w:type="pct"/>
            <w:shd w:val="clear" w:color="auto" w:fill="auto"/>
            <w:vAlign w:val="center"/>
          </w:tcPr>
          <w:p w14:paraId="22F7C0B9" w14:textId="5945E5A6" w:rsidR="00AE0267" w:rsidRPr="001C531F" w:rsidRDefault="00A062A9" w:rsidP="00146B71">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1,94</w:t>
            </w:r>
          </w:p>
        </w:tc>
      </w:tr>
      <w:tr w:rsidR="00A062A9" w:rsidRPr="001C531F" w14:paraId="48228CF9" w14:textId="77777777" w:rsidTr="00AE0267">
        <w:tc>
          <w:tcPr>
            <w:tcW w:w="2115" w:type="pct"/>
            <w:shd w:val="clear" w:color="auto" w:fill="auto"/>
            <w:vAlign w:val="center"/>
          </w:tcPr>
          <w:p w14:paraId="1A97EB40" w14:textId="666D87F2" w:rsidR="00A062A9" w:rsidRPr="001C531F" w:rsidRDefault="00A062A9" w:rsidP="00A062A9">
            <w:pPr>
              <w:tabs>
                <w:tab w:val="left" w:pos="540"/>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Từ khi thành lập</w:t>
            </w:r>
          </w:p>
        </w:tc>
        <w:tc>
          <w:tcPr>
            <w:tcW w:w="1444" w:type="pct"/>
            <w:shd w:val="clear" w:color="auto" w:fill="auto"/>
            <w:vAlign w:val="center"/>
          </w:tcPr>
          <w:p w14:paraId="5128A7A1" w14:textId="62875E4C" w:rsidR="00A062A9" w:rsidRPr="001C531F" w:rsidRDefault="00A062A9" w:rsidP="00A062A9">
            <w:pPr>
              <w:spacing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2,56</w:t>
            </w:r>
          </w:p>
        </w:tc>
        <w:tc>
          <w:tcPr>
            <w:tcW w:w="1441" w:type="pct"/>
            <w:shd w:val="clear" w:color="auto" w:fill="auto"/>
            <w:vAlign w:val="center"/>
          </w:tcPr>
          <w:p w14:paraId="1FB399DE" w14:textId="03B5EBF6" w:rsidR="00A062A9" w:rsidRPr="001C531F" w:rsidRDefault="00A062A9" w:rsidP="00A062A9">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1,54</w:t>
            </w:r>
          </w:p>
        </w:tc>
      </w:tr>
    </w:tbl>
    <w:p w14:paraId="2FB699CF" w14:textId="242AE0E6" w:rsidR="00BE6F63"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58"/>
        <w:gridCol w:w="3796"/>
      </w:tblGrid>
      <w:tr w:rsidR="00AE0267" w:rsidRPr="001C531F" w14:paraId="670C28E9" w14:textId="77777777" w:rsidTr="002F48A2">
        <w:tc>
          <w:tcPr>
            <w:tcW w:w="2115" w:type="pct"/>
            <w:shd w:val="clear" w:color="auto" w:fill="auto"/>
            <w:vAlign w:val="center"/>
          </w:tcPr>
          <w:p w14:paraId="3009D177" w14:textId="38CD4BAF" w:rsidR="00AE0267" w:rsidRPr="001C531F" w:rsidRDefault="00AE0267" w:rsidP="002F48A2">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Thời kỳ</w:t>
            </w:r>
          </w:p>
        </w:tc>
        <w:tc>
          <w:tcPr>
            <w:tcW w:w="1444" w:type="pct"/>
            <w:shd w:val="clear" w:color="auto" w:fill="auto"/>
            <w:vAlign w:val="center"/>
          </w:tcPr>
          <w:p w14:paraId="03B58DC3" w14:textId="4549E88B" w:rsidR="00AE0267" w:rsidRPr="001C531F" w:rsidRDefault="00AE0267" w:rsidP="002F48A2">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3</w:t>
            </w:r>
            <w:r w:rsidR="00790BCF" w:rsidRPr="001C531F">
              <w:rPr>
                <w:rFonts w:ascii="Times New Roman" w:eastAsia="Times New Roman" w:hAnsi="Times New Roman"/>
                <w:b/>
                <w:sz w:val="24"/>
                <w:szCs w:val="24"/>
                <w:lang w:val="nl-NL"/>
              </w:rPr>
              <w:t>0</w:t>
            </w:r>
            <w:r w:rsidRPr="001C531F">
              <w:rPr>
                <w:rFonts w:ascii="Times New Roman" w:eastAsia="Times New Roman" w:hAnsi="Times New Roman"/>
                <w:b/>
                <w:sz w:val="24"/>
                <w:szCs w:val="24"/>
                <w:lang w:val="nl-NL"/>
              </w:rPr>
              <w:t>/0</w:t>
            </w:r>
            <w:r w:rsidR="00883039" w:rsidRPr="001C531F">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/2022</w:t>
            </w:r>
          </w:p>
        </w:tc>
      </w:tr>
      <w:tr w:rsidR="00AE0267" w:rsidRPr="001C531F" w14:paraId="02A347EB" w14:textId="77777777" w:rsidTr="002F48A2">
        <w:tc>
          <w:tcPr>
            <w:tcW w:w="2115" w:type="pct"/>
            <w:shd w:val="clear" w:color="auto" w:fill="auto"/>
            <w:vAlign w:val="center"/>
          </w:tcPr>
          <w:p w14:paraId="588A5FE4" w14:textId="2BDB96A1" w:rsidR="00AE0267" w:rsidRPr="001C531F" w:rsidRDefault="00AE0267" w:rsidP="002F48A2">
            <w:pPr>
              <w:tabs>
                <w:tab w:val="left" w:pos="540"/>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tăng trưởng (%)/01 đơn vị CCQ</w:t>
            </w:r>
          </w:p>
        </w:tc>
        <w:tc>
          <w:tcPr>
            <w:tcW w:w="1444" w:type="pct"/>
            <w:shd w:val="clear" w:color="auto" w:fill="auto"/>
            <w:vAlign w:val="center"/>
          </w:tcPr>
          <w:p w14:paraId="4F8D8139" w14:textId="26A6C098" w:rsidR="00AE0267" w:rsidRPr="001C531F" w:rsidRDefault="00A062A9" w:rsidP="000D7D55">
            <w:pPr>
              <w:spacing w:after="0" w:line="240" w:lineRule="auto"/>
              <w:jc w:val="center"/>
              <w:rPr>
                <w:rFonts w:ascii="Arial" w:eastAsia="Times New Roman" w:hAnsi="Arial" w:cs="Arial"/>
                <w:color w:val="FF0000"/>
                <w:sz w:val="20"/>
                <w:szCs w:val="20"/>
              </w:rPr>
            </w:pPr>
            <w:r w:rsidRPr="001C531F">
              <w:rPr>
                <w:rFonts w:ascii="Times New Roman" w:eastAsia="Times New Roman" w:hAnsi="Times New Roman"/>
                <w:sz w:val="24"/>
                <w:szCs w:val="24"/>
                <w:lang w:val="nl-NL"/>
              </w:rPr>
              <w:t>1,94</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3</w:t>
      </w:r>
      <w:r w:rsidR="00BE6F63" w:rsidRPr="001C531F">
        <w:rPr>
          <w:rFonts w:ascii="Times New Roman" w:hAnsi="Times New Roman"/>
          <w:b/>
          <w:sz w:val="24"/>
          <w:szCs w:val="24"/>
          <w:lang w:val="nl-NL"/>
        </w:rPr>
        <w:t>. Mô tả thị trường trong kỳ:</w:t>
      </w:r>
    </w:p>
    <w:p w14:paraId="276E1EBA" w14:textId="4CD077AD" w:rsidR="00951176" w:rsidRPr="001C531F" w:rsidRDefault="00951176" w:rsidP="00951176">
      <w:pPr>
        <w:shd w:val="clear" w:color="auto" w:fill="FFFFFF"/>
        <w:tabs>
          <w:tab w:val="left" w:pos="540"/>
        </w:tabs>
        <w:spacing w:before="120" w:after="0" w:line="240" w:lineRule="auto"/>
        <w:jc w:val="both"/>
        <w:rPr>
          <w:rFonts w:ascii="Times New Roman" w:hAnsi="Times New Roman"/>
          <w:sz w:val="24"/>
          <w:szCs w:val="24"/>
        </w:rPr>
      </w:pP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diễn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mặt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rủi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thoái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toán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Xung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địa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giữa</w:t>
      </w:r>
      <w:proofErr w:type="spellEnd"/>
      <w:r w:rsidRPr="001C531F">
        <w:rPr>
          <w:rFonts w:ascii="Times New Roman" w:hAnsi="Times New Roman"/>
          <w:sz w:val="24"/>
          <w:szCs w:val="24"/>
        </w:rPr>
        <w:t xml:space="preserve"> Nga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Ukraina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chưa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kết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thúc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Mỹ</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Châu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Âu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chậm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Mỹ</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nền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lớn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ngoại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biến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loại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hóa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vẫn</w:t>
      </w:r>
      <w:proofErr w:type="spellEnd"/>
      <w:r w:rsidRPr="001C531F">
        <w:rPr>
          <w:rFonts w:ascii="Times New Roman" w:hAnsi="Times New Roman"/>
          <w:sz w:val="24"/>
          <w:szCs w:val="24"/>
        </w:rPr>
        <w:t xml:space="preserve"> neo ở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cao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mặc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dù</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chỉnh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giảm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gian</w:t>
      </w:r>
      <w:proofErr w:type="spellEnd"/>
      <w:r w:rsidRPr="001C531F">
        <w:rPr>
          <w:rFonts w:ascii="Times New Roman" w:hAnsi="Times New Roman"/>
          <w:sz w:val="24"/>
          <w:szCs w:val="24"/>
        </w:rPr>
        <w:t xml:space="preserve"> qua </w:t>
      </w:r>
      <w:proofErr w:type="spellStart"/>
      <w:r w:rsidRPr="001C531F">
        <w:rPr>
          <w:rFonts w:ascii="Times New Roman" w:hAnsi="Times New Roman"/>
          <w:sz w:val="24"/>
          <w:szCs w:val="24"/>
        </w:rPr>
        <w:t>tiếp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lớn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tổ</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giảm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toàn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cầu</w:t>
      </w:r>
      <w:proofErr w:type="spellEnd"/>
      <w:r w:rsidRPr="001C531F">
        <w:rPr>
          <w:rFonts w:ascii="Times New Roman" w:hAnsi="Times New Roman"/>
          <w:sz w:val="24"/>
          <w:szCs w:val="24"/>
        </w:rPr>
        <w:t xml:space="preserve">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trước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Riêng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w:t>
      </w: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liệu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GDP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cùng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ngoái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13,8%, IMF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GDP </w:t>
      </w:r>
      <w:proofErr w:type="spellStart"/>
      <w:r w:rsidRPr="001C531F">
        <w:rPr>
          <w:rFonts w:ascii="Times New Roman" w:hAnsi="Times New Roman"/>
          <w:sz w:val="24"/>
          <w:szCs w:val="24"/>
        </w:rPr>
        <w:t>lên</w:t>
      </w:r>
      <w:proofErr w:type="spellEnd"/>
      <w:r w:rsidRPr="001C531F">
        <w:rPr>
          <w:rFonts w:ascii="Times New Roman" w:hAnsi="Times New Roman"/>
          <w:sz w:val="24"/>
          <w:szCs w:val="24"/>
        </w:rPr>
        <w:t xml:space="preserve"> 7-7,5%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ổn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định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tốt</w:t>
      </w:r>
      <w:proofErr w:type="spellEnd"/>
      <w:r w:rsidRPr="001C531F">
        <w:rPr>
          <w:rFonts w:ascii="Times New Roman" w:hAnsi="Times New Roman"/>
          <w:sz w:val="24"/>
          <w:szCs w:val="24"/>
        </w:rPr>
        <w:t xml:space="preserve">, Moody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9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nâng</w:t>
      </w:r>
      <w:proofErr w:type="spellEnd"/>
      <w:r w:rsidRPr="001C531F">
        <w:rPr>
          <w:rFonts w:ascii="Times New Roman" w:hAnsi="Times New Roman"/>
          <w:sz w:val="24"/>
          <w:szCs w:val="24"/>
        </w:rPr>
        <w:t xml:space="preserve"> 1 </w:t>
      </w:r>
      <w:proofErr w:type="spellStart"/>
      <w:r w:rsidRPr="001C531F">
        <w:rPr>
          <w:rFonts w:ascii="Times New Roman" w:hAnsi="Times New Roman"/>
          <w:sz w:val="24"/>
          <w:szCs w:val="24"/>
        </w:rPr>
        <w:t>hạng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Ba2 - </w:t>
      </w:r>
      <w:proofErr w:type="spellStart"/>
      <w:r w:rsidRPr="001C531F">
        <w:rPr>
          <w:rFonts w:ascii="Times New Roman" w:hAnsi="Times New Roman"/>
          <w:sz w:val="24"/>
          <w:szCs w:val="24"/>
        </w:rPr>
        <w:t>ổn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định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Ba3 - </w:t>
      </w:r>
      <w:proofErr w:type="spellStart"/>
      <w:r w:rsidRPr="001C531F">
        <w:rPr>
          <w:rFonts w:ascii="Times New Roman" w:hAnsi="Times New Roman"/>
          <w:sz w:val="24"/>
          <w:szCs w:val="24"/>
        </w:rPr>
        <w:t>tích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cực</w:t>
      </w:r>
      <w:proofErr w:type="spellEnd"/>
      <w:r w:rsidRPr="001C531F">
        <w:rPr>
          <w:rFonts w:ascii="Times New Roman" w:hAnsi="Times New Roman"/>
          <w:sz w:val="24"/>
          <w:szCs w:val="24"/>
        </w:rPr>
        <w:t xml:space="preserve">. </w:t>
      </w:r>
    </w:p>
    <w:p w14:paraId="469D8329" w14:textId="77777777" w:rsidR="00951176" w:rsidRPr="001C531F" w:rsidRDefault="00951176" w:rsidP="00951176">
      <w:pPr>
        <w:shd w:val="clear" w:color="auto" w:fill="FFFFFF"/>
        <w:tabs>
          <w:tab w:val="left" w:pos="540"/>
        </w:tabs>
        <w:spacing w:before="120" w:after="0" w:line="240" w:lineRule="auto"/>
        <w:jc w:val="both"/>
        <w:rPr>
          <w:rFonts w:ascii="Times New Roman" w:hAnsi="Times New Roman"/>
          <w:sz w:val="24"/>
          <w:szCs w:val="24"/>
        </w:rPr>
      </w:pPr>
      <w:proofErr w:type="spellStart"/>
      <w:r w:rsidRPr="001C531F">
        <w:rPr>
          <w:rFonts w:ascii="Times New Roman" w:hAnsi="Times New Roman"/>
          <w:sz w:val="24"/>
          <w:szCs w:val="24"/>
        </w:rPr>
        <w:t>Đối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nước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cửa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sau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dịch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bệnh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quyết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triển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để</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nhịp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ban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quyết</w:t>
      </w:r>
      <w:proofErr w:type="spellEnd"/>
      <w:r w:rsidRPr="001C531F">
        <w:rPr>
          <w:rFonts w:ascii="Times New Roman" w:hAnsi="Times New Roman"/>
          <w:sz w:val="24"/>
          <w:szCs w:val="24"/>
        </w:rPr>
        <w:t xml:space="preserve"> 11/NQ-CP </w:t>
      </w:r>
      <w:proofErr w:type="spellStart"/>
      <w:r w:rsidRPr="001C531F">
        <w:rPr>
          <w:rFonts w:ascii="Times New Roman" w:hAnsi="Times New Roman"/>
          <w:sz w:val="24"/>
          <w:szCs w:val="24"/>
        </w:rPr>
        <w:t>ngày</w:t>
      </w:r>
      <w:proofErr w:type="spellEnd"/>
      <w:r w:rsidRPr="001C531F">
        <w:rPr>
          <w:rFonts w:ascii="Times New Roman" w:hAnsi="Times New Roman"/>
          <w:sz w:val="24"/>
          <w:szCs w:val="24"/>
        </w:rPr>
        <w:t xml:space="preserve"> 30/01/2022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triển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 </w:t>
      </w:r>
      <w:proofErr w:type="spellStart"/>
      <w:r w:rsidRPr="001C531F">
        <w:rPr>
          <w:rFonts w:ascii="Times New Roman" w:hAnsi="Times New Roman"/>
          <w:sz w:val="24"/>
          <w:szCs w:val="24"/>
        </w:rPr>
        <w:t>xã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triển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quyết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số</w:t>
      </w:r>
      <w:proofErr w:type="spellEnd"/>
      <w:r w:rsidRPr="001C531F">
        <w:rPr>
          <w:rFonts w:ascii="Times New Roman" w:hAnsi="Times New Roman"/>
          <w:sz w:val="24"/>
          <w:szCs w:val="24"/>
        </w:rPr>
        <w:t xml:space="preserve"> 43/2022/QH15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khóa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tiền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tệ</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2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2022-2023.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ngân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tầng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trọng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triển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toàn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Ổn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định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đặc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biệt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soát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trì</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thấp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này</w:t>
      </w:r>
      <w:proofErr w:type="spellEnd"/>
      <w:r w:rsidRPr="001C531F">
        <w:rPr>
          <w:rFonts w:ascii="Times New Roman" w:hAnsi="Times New Roman"/>
          <w:sz w:val="24"/>
          <w:szCs w:val="24"/>
        </w:rPr>
        <w:t xml:space="preserve"> ban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hiệu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khôi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triển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bền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 </w:t>
      </w:r>
      <w:proofErr w:type="spellStart"/>
      <w:r w:rsidRPr="001C531F">
        <w:rPr>
          <w:rFonts w:ascii="Times New Roman" w:hAnsi="Times New Roman"/>
          <w:sz w:val="24"/>
          <w:szCs w:val="24"/>
        </w:rPr>
        <w:t>Xã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9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nước</w:t>
      </w:r>
      <w:proofErr w:type="spellEnd"/>
      <w:r w:rsidRPr="001C531F">
        <w:rPr>
          <w:rFonts w:ascii="Times New Roman" w:hAnsi="Times New Roman"/>
          <w:sz w:val="24"/>
          <w:szCs w:val="24"/>
        </w:rPr>
        <w:t xml:space="preserve"> ta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kết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tích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hết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xu </w:t>
      </w:r>
      <w:proofErr w:type="spellStart"/>
      <w:r w:rsidRPr="001C531F">
        <w:rPr>
          <w:rFonts w:ascii="Times New Roman" w:hAnsi="Times New Roman"/>
          <w:sz w:val="24"/>
          <w:szCs w:val="24"/>
        </w:rPr>
        <w:t>hướng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lại</w:t>
      </w:r>
      <w:proofErr w:type="spellEnd"/>
      <w:r w:rsidRPr="001C531F">
        <w:rPr>
          <w:rFonts w:ascii="Times New Roman" w:hAnsi="Times New Roman"/>
          <w:sz w:val="24"/>
          <w:szCs w:val="24"/>
        </w:rPr>
        <w:t xml:space="preserve">. </w:t>
      </w:r>
    </w:p>
    <w:p w14:paraId="23BDA193" w14:textId="246C8932" w:rsidR="00951176" w:rsidRPr="001C531F" w:rsidRDefault="00951176" w:rsidP="00951176">
      <w:pPr>
        <w:shd w:val="clear" w:color="auto" w:fill="FFFFFF"/>
        <w:tabs>
          <w:tab w:val="left" w:pos="540"/>
        </w:tabs>
        <w:spacing w:before="120" w:after="0" w:line="240" w:lineRule="auto"/>
        <w:jc w:val="both"/>
        <w:rPr>
          <w:rFonts w:ascii="Times New Roman" w:hAnsi="Times New Roman"/>
          <w:sz w:val="24"/>
          <w:szCs w:val="24"/>
        </w:rPr>
      </w:pPr>
      <w:bookmarkStart w:id="1" w:name="_Hlk108531709"/>
      <w:r w:rsidRPr="001C531F">
        <w:rPr>
          <w:rFonts w:ascii="Times New Roman" w:hAnsi="Times New Roman"/>
          <w:sz w:val="24"/>
          <w:szCs w:val="24"/>
        </w:rPr>
        <w:t xml:space="preserve">Trong </w:t>
      </w:r>
      <w:proofErr w:type="spellStart"/>
      <w:r w:rsidRPr="001C531F">
        <w:rPr>
          <w:rFonts w:ascii="Times New Roman" w:hAnsi="Times New Roman"/>
          <w:sz w:val="24"/>
          <w:szCs w:val="24"/>
        </w:rPr>
        <w:t>bối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tổng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địa</w:t>
      </w:r>
      <w:proofErr w:type="spellEnd"/>
      <w:r w:rsidRPr="001C531F">
        <w:rPr>
          <w:rFonts w:ascii="Times New Roman" w:hAnsi="Times New Roman"/>
          <w:sz w:val="24"/>
          <w:szCs w:val="24"/>
        </w:rPr>
        <w:t xml:space="preserve"> (“GDP”)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13,7%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cùng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trước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cao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lastRenderedPageBreak/>
        <w:t>đoạn</w:t>
      </w:r>
      <w:proofErr w:type="spellEnd"/>
      <w:r w:rsidRPr="001C531F">
        <w:rPr>
          <w:rFonts w:ascii="Times New Roman" w:hAnsi="Times New Roman"/>
          <w:sz w:val="24"/>
          <w:szCs w:val="24"/>
        </w:rPr>
        <w:t xml:space="preserve"> 2011-2021. Trong </w:t>
      </w:r>
      <w:proofErr w:type="spellStart"/>
      <w:r w:rsidRPr="001C531F">
        <w:rPr>
          <w:rFonts w:ascii="Times New Roman" w:hAnsi="Times New Roman"/>
          <w:sz w:val="24"/>
          <w:szCs w:val="24"/>
        </w:rPr>
        <w:t>cơ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cấu</w:t>
      </w:r>
      <w:proofErr w:type="spellEnd"/>
      <w:r w:rsidRPr="001C531F">
        <w:rPr>
          <w:rFonts w:ascii="Times New Roman" w:hAnsi="Times New Roman"/>
          <w:sz w:val="24"/>
          <w:szCs w:val="24"/>
        </w:rPr>
        <w:t xml:space="preserve"> GDP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2021, </w:t>
      </w:r>
      <w:proofErr w:type="spellStart"/>
      <w:r w:rsidRPr="001C531F">
        <w:rPr>
          <w:rFonts w:ascii="Times New Roman" w:hAnsi="Times New Roman"/>
          <w:sz w:val="24"/>
          <w:szCs w:val="24"/>
        </w:rPr>
        <w:t>khu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dịch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vụ</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18,8%, </w:t>
      </w:r>
      <w:proofErr w:type="spellStart"/>
      <w:r w:rsidRPr="001C531F">
        <w:rPr>
          <w:rFonts w:ascii="Times New Roman" w:hAnsi="Times New Roman"/>
          <w:sz w:val="24"/>
          <w:szCs w:val="24"/>
        </w:rPr>
        <w:t>tiếp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theo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12,9%, </w:t>
      </w:r>
      <w:proofErr w:type="spellStart"/>
      <w:r w:rsidRPr="001C531F">
        <w:rPr>
          <w:rFonts w:ascii="Times New Roman" w:hAnsi="Times New Roman"/>
          <w:sz w:val="24"/>
          <w:szCs w:val="24"/>
        </w:rPr>
        <w:t>tiếp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theo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đạt</w:t>
      </w:r>
      <w:proofErr w:type="spellEnd"/>
      <w:r w:rsidRPr="001C531F">
        <w:rPr>
          <w:rFonts w:ascii="Times New Roman" w:hAnsi="Times New Roman"/>
          <w:sz w:val="24"/>
          <w:szCs w:val="24"/>
        </w:rPr>
        <w:t xml:space="preserve"> 3,2%. </w:t>
      </w:r>
      <w:proofErr w:type="spellStart"/>
      <w:r w:rsidRPr="001C531F">
        <w:rPr>
          <w:rFonts w:ascii="Times New Roman" w:hAnsi="Times New Roman"/>
          <w:sz w:val="24"/>
          <w:szCs w:val="24"/>
        </w:rPr>
        <w:t>Đối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hoạt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ngoại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khẩu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hóa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đạt</w:t>
      </w:r>
      <w:proofErr w:type="spellEnd"/>
      <w:r w:rsidRPr="001C531F">
        <w:rPr>
          <w:rFonts w:ascii="Times New Roman" w:hAnsi="Times New Roman"/>
          <w:sz w:val="24"/>
          <w:szCs w:val="24"/>
        </w:rPr>
        <w:t xml:space="preserve"> 96,5 </w:t>
      </w:r>
      <w:proofErr w:type="spellStart"/>
      <w:r w:rsidRPr="001C531F">
        <w:rPr>
          <w:rFonts w:ascii="Times New Roman" w:hAnsi="Times New Roman"/>
          <w:sz w:val="24"/>
          <w:szCs w:val="24"/>
        </w:rPr>
        <w:t>tỷ</w:t>
      </w:r>
      <w:proofErr w:type="spellEnd"/>
      <w:r w:rsidRPr="001C531F">
        <w:rPr>
          <w:rFonts w:ascii="Times New Roman" w:hAnsi="Times New Roman"/>
          <w:sz w:val="24"/>
          <w:szCs w:val="24"/>
        </w:rPr>
        <w:t xml:space="preserve"> USD,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17,2%, </w:t>
      </w:r>
      <w:proofErr w:type="spellStart"/>
      <w:r w:rsidRPr="001C531F">
        <w:rPr>
          <w:rFonts w:ascii="Times New Roman" w:hAnsi="Times New Roman"/>
          <w:sz w:val="24"/>
          <w:szCs w:val="24"/>
        </w:rPr>
        <w:t>xuất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khẩu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đạt</w:t>
      </w:r>
      <w:proofErr w:type="spellEnd"/>
      <w:r w:rsidRPr="001C531F">
        <w:rPr>
          <w:rFonts w:ascii="Times New Roman" w:hAnsi="Times New Roman"/>
          <w:sz w:val="24"/>
          <w:szCs w:val="24"/>
        </w:rPr>
        <w:t xml:space="preserve"> 90,7 </w:t>
      </w:r>
      <w:proofErr w:type="spellStart"/>
      <w:r w:rsidRPr="001C531F">
        <w:rPr>
          <w:rFonts w:ascii="Times New Roman" w:hAnsi="Times New Roman"/>
          <w:sz w:val="24"/>
          <w:szCs w:val="24"/>
        </w:rPr>
        <w:t>tỷ</w:t>
      </w:r>
      <w:proofErr w:type="spellEnd"/>
      <w:r w:rsidRPr="001C531F">
        <w:rPr>
          <w:rFonts w:ascii="Times New Roman" w:hAnsi="Times New Roman"/>
          <w:sz w:val="24"/>
          <w:szCs w:val="24"/>
        </w:rPr>
        <w:t xml:space="preserve"> USD.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hoạt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ngoại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thể</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kỷ</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700 </w:t>
      </w:r>
      <w:proofErr w:type="spellStart"/>
      <w:r w:rsidRPr="001C531F">
        <w:rPr>
          <w:rFonts w:ascii="Times New Roman" w:hAnsi="Times New Roman"/>
          <w:sz w:val="24"/>
          <w:szCs w:val="24"/>
        </w:rPr>
        <w:t>tỷ</w:t>
      </w:r>
      <w:proofErr w:type="spellEnd"/>
      <w:r w:rsidRPr="001C531F">
        <w:rPr>
          <w:rFonts w:ascii="Times New Roman" w:hAnsi="Times New Roman"/>
          <w:sz w:val="24"/>
          <w:szCs w:val="24"/>
        </w:rPr>
        <w:t xml:space="preserve"> USD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Chỉ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(“PMI”)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09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ghi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52,2 </w:t>
      </w:r>
      <w:proofErr w:type="spellStart"/>
      <w:r w:rsidRPr="001C531F">
        <w:rPr>
          <w:rFonts w:ascii="Times New Roman" w:hAnsi="Times New Roman"/>
          <w:sz w:val="24"/>
          <w:szCs w:val="24"/>
        </w:rPr>
        <w:t>giảm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nhẹ</w:t>
      </w:r>
      <w:proofErr w:type="spellEnd"/>
      <w:r w:rsidRPr="001C531F">
        <w:rPr>
          <w:rFonts w:ascii="Times New Roman" w:hAnsi="Times New Roman"/>
          <w:sz w:val="24"/>
          <w:szCs w:val="24"/>
        </w:rPr>
        <w:t xml:space="preserve">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52,7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8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PMI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9 </w:t>
      </w:r>
      <w:proofErr w:type="spellStart"/>
      <w:r w:rsidRPr="001C531F">
        <w:rPr>
          <w:rFonts w:ascii="Times New Roman" w:hAnsi="Times New Roman"/>
          <w:sz w:val="24"/>
          <w:szCs w:val="24"/>
        </w:rPr>
        <w:t>cho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thấy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vẫn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tiếp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mặc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dù</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chi </w:t>
      </w:r>
      <w:proofErr w:type="spellStart"/>
      <w:r w:rsidRPr="001C531F">
        <w:rPr>
          <w:rFonts w:ascii="Times New Roman" w:hAnsi="Times New Roman"/>
          <w:sz w:val="24"/>
          <w:szCs w:val="24"/>
        </w:rPr>
        <w:t>phí</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cũng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thiếu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lớn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hút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vốn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tiếp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nước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ngoài</w:t>
      </w:r>
      <w:proofErr w:type="spellEnd"/>
      <w:r w:rsidRPr="001C531F">
        <w:rPr>
          <w:rFonts w:ascii="Times New Roman" w:hAnsi="Times New Roman"/>
          <w:sz w:val="24"/>
          <w:szCs w:val="24"/>
        </w:rPr>
        <w:t xml:space="preserve"> (“FDI”) </w:t>
      </w:r>
      <w:proofErr w:type="spellStart"/>
      <w:r w:rsidRPr="001C531F">
        <w:rPr>
          <w:rFonts w:ascii="Times New Roman" w:hAnsi="Times New Roman"/>
          <w:sz w:val="24"/>
          <w:szCs w:val="24"/>
        </w:rPr>
        <w:t>lũy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duy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trì</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tích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vốn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ngân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16% </w:t>
      </w:r>
      <w:proofErr w:type="spellStart"/>
      <w:r w:rsidRPr="001C531F">
        <w:rPr>
          <w:rFonts w:ascii="Times New Roman" w:hAnsi="Times New Roman"/>
          <w:sz w:val="24"/>
          <w:szCs w:val="24"/>
        </w:rPr>
        <w:t>đạt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15,4 </w:t>
      </w:r>
      <w:proofErr w:type="spellStart"/>
      <w:r w:rsidRPr="001C531F">
        <w:rPr>
          <w:rFonts w:ascii="Times New Roman" w:hAnsi="Times New Roman"/>
          <w:sz w:val="24"/>
          <w:szCs w:val="24"/>
        </w:rPr>
        <w:t>tỷ</w:t>
      </w:r>
      <w:proofErr w:type="spellEnd"/>
      <w:r w:rsidRPr="001C531F">
        <w:rPr>
          <w:rFonts w:ascii="Times New Roman" w:hAnsi="Times New Roman"/>
          <w:sz w:val="24"/>
          <w:szCs w:val="24"/>
        </w:rPr>
        <w:t xml:space="preserve"> USD,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vốn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giảm</w:t>
      </w:r>
      <w:proofErr w:type="spellEnd"/>
      <w:r w:rsidRPr="001C531F">
        <w:rPr>
          <w:rFonts w:ascii="Times New Roman" w:hAnsi="Times New Roman"/>
          <w:sz w:val="24"/>
          <w:szCs w:val="24"/>
        </w:rPr>
        <w:t xml:space="preserve"> 15,6%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cùng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trước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18,7 </w:t>
      </w:r>
      <w:proofErr w:type="spellStart"/>
      <w:r w:rsidRPr="001C531F">
        <w:rPr>
          <w:rFonts w:ascii="Times New Roman" w:hAnsi="Times New Roman"/>
          <w:sz w:val="24"/>
          <w:szCs w:val="24"/>
        </w:rPr>
        <w:t>tỷ</w:t>
      </w:r>
      <w:proofErr w:type="spellEnd"/>
      <w:r w:rsidRPr="001C531F">
        <w:rPr>
          <w:rFonts w:ascii="Times New Roman" w:hAnsi="Times New Roman"/>
          <w:sz w:val="24"/>
          <w:szCs w:val="24"/>
        </w:rPr>
        <w:t xml:space="preserve"> USD. </w:t>
      </w:r>
      <w:proofErr w:type="spellStart"/>
      <w:r w:rsidRPr="001C531F">
        <w:rPr>
          <w:rFonts w:ascii="Times New Roman" w:hAnsi="Times New Roman"/>
          <w:sz w:val="24"/>
          <w:szCs w:val="24"/>
        </w:rPr>
        <w:t>Đối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soát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mặc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dù</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lớn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cũng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hóa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kể</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nhưng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soát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tốt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tiêu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dùng</w:t>
      </w:r>
      <w:proofErr w:type="spellEnd"/>
      <w:r w:rsidRPr="001C531F">
        <w:rPr>
          <w:rFonts w:ascii="Times New Roman" w:hAnsi="Times New Roman"/>
          <w:sz w:val="24"/>
          <w:szCs w:val="24"/>
        </w:rPr>
        <w:t xml:space="preserve"> (“CPI”)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9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ở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3,94%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9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2021, </w:t>
      </w:r>
      <w:proofErr w:type="spellStart"/>
      <w:r w:rsidRPr="001C531F">
        <w:rPr>
          <w:rFonts w:ascii="Times New Roman" w:hAnsi="Times New Roman"/>
          <w:sz w:val="24"/>
          <w:szCs w:val="24"/>
        </w:rPr>
        <w:t>tương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ứng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3,32%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tiêu</w:t>
      </w:r>
      <w:proofErr w:type="spellEnd"/>
      <w:r w:rsidRPr="001C531F">
        <w:rPr>
          <w:rFonts w:ascii="Times New Roman" w:hAnsi="Times New Roman"/>
          <w:sz w:val="24"/>
          <w:szCs w:val="24"/>
        </w:rPr>
        <w:t xml:space="preserve"> 4%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Phủ</w:t>
      </w:r>
      <w:bookmarkEnd w:id="1"/>
      <w:proofErr w:type="spellEnd"/>
      <w:r w:rsidRPr="001C531F">
        <w:rPr>
          <w:rFonts w:ascii="Times New Roman" w:hAnsi="Times New Roman"/>
          <w:sz w:val="24"/>
          <w:szCs w:val="24"/>
        </w:rPr>
        <w:t>.</w:t>
      </w:r>
    </w:p>
    <w:p w14:paraId="3CEC4A89" w14:textId="77777777" w:rsidR="00951176" w:rsidRPr="001C531F" w:rsidRDefault="00951176" w:rsidP="00951176">
      <w:pPr>
        <w:shd w:val="clear" w:color="auto" w:fill="FFFFFF"/>
        <w:tabs>
          <w:tab w:val="left" w:pos="540"/>
        </w:tabs>
        <w:spacing w:before="120" w:after="0" w:line="240" w:lineRule="auto"/>
        <w:jc w:val="both"/>
        <w:rPr>
          <w:rFonts w:ascii="Times New Roman" w:hAnsi="Times New Roman"/>
          <w:sz w:val="24"/>
          <w:szCs w:val="24"/>
        </w:rPr>
      </w:pPr>
      <w:proofErr w:type="spellStart"/>
      <w:r w:rsidRPr="001C531F">
        <w:rPr>
          <w:rFonts w:ascii="Times New Roman" w:hAnsi="Times New Roman"/>
          <w:sz w:val="24"/>
          <w:szCs w:val="24"/>
        </w:rPr>
        <w:t>Đối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tiền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tệ</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3/2022 </w:t>
      </w:r>
      <w:proofErr w:type="spellStart"/>
      <w:r w:rsidRPr="001C531F">
        <w:rPr>
          <w:rFonts w:ascii="Times New Roman" w:hAnsi="Times New Roman"/>
          <w:sz w:val="24"/>
          <w:szCs w:val="24"/>
        </w:rPr>
        <w:t>chỉ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số</w:t>
      </w:r>
      <w:proofErr w:type="spellEnd"/>
      <w:r w:rsidRPr="001C531F">
        <w:rPr>
          <w:rFonts w:ascii="Times New Roman" w:hAnsi="Times New Roman"/>
          <w:sz w:val="24"/>
          <w:szCs w:val="24"/>
        </w:rPr>
        <w:t xml:space="preserve"> Dollar Index (DXY)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biến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khi</w:t>
      </w:r>
      <w:proofErr w:type="spellEnd"/>
      <w:r w:rsidRPr="001C531F">
        <w:rPr>
          <w:rFonts w:ascii="Times New Roman" w:hAnsi="Times New Roman"/>
          <w:sz w:val="24"/>
          <w:szCs w:val="24"/>
        </w:rPr>
        <w:t xml:space="preserve"> FED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nâng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rủi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chiến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tranh</w:t>
      </w:r>
      <w:proofErr w:type="spellEnd"/>
      <w:r w:rsidRPr="001C531F">
        <w:rPr>
          <w:rFonts w:ascii="Times New Roman" w:hAnsi="Times New Roman"/>
          <w:sz w:val="24"/>
          <w:szCs w:val="24"/>
        </w:rPr>
        <w:t xml:space="preserve"> Ukraine – Nga </w:t>
      </w:r>
      <w:proofErr w:type="spellStart"/>
      <w:r w:rsidRPr="001C531F">
        <w:rPr>
          <w:rFonts w:ascii="Times New Roman" w:hAnsi="Times New Roman"/>
          <w:sz w:val="24"/>
          <w:szCs w:val="24"/>
        </w:rPr>
        <w:t>chưa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kết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thúc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đồng</w:t>
      </w:r>
      <w:proofErr w:type="spellEnd"/>
      <w:r w:rsidRPr="001C531F">
        <w:rPr>
          <w:rFonts w:ascii="Times New Roman" w:hAnsi="Times New Roman"/>
          <w:sz w:val="24"/>
          <w:szCs w:val="24"/>
        </w:rPr>
        <w:t xml:space="preserve"> VNĐ </w:t>
      </w:r>
      <w:proofErr w:type="spellStart"/>
      <w:r w:rsidRPr="001C531F">
        <w:rPr>
          <w:rFonts w:ascii="Times New Roman" w:hAnsi="Times New Roman"/>
          <w:sz w:val="24"/>
          <w:szCs w:val="24"/>
        </w:rPr>
        <w:t>cũng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giảm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4%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9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USD do FED </w:t>
      </w:r>
      <w:proofErr w:type="spellStart"/>
      <w:r w:rsidRPr="001C531F">
        <w:rPr>
          <w:rFonts w:ascii="Times New Roman" w:hAnsi="Times New Roman"/>
          <w:sz w:val="24"/>
          <w:szCs w:val="24"/>
        </w:rPr>
        <w:t>thắt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chặt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tiền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tệ</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phiếu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Mỹ</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chúng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tôi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vọng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tỷ</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ổn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w:t>
      </w:r>
      <w:proofErr w:type="spellStart"/>
      <w:r w:rsidRPr="001C531F">
        <w:rPr>
          <w:rFonts w:ascii="Times New Roman" w:hAnsi="Times New Roman"/>
          <w:sz w:val="24"/>
          <w:szCs w:val="24"/>
        </w:rPr>
        <w:t>xuất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siêu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9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2022, </w:t>
      </w:r>
      <w:proofErr w:type="spellStart"/>
      <w:r w:rsidRPr="001C531F">
        <w:rPr>
          <w:rFonts w:ascii="Times New Roman" w:hAnsi="Times New Roman"/>
          <w:sz w:val="24"/>
          <w:szCs w:val="24"/>
        </w:rPr>
        <w:t>đồng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thặng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khẩu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tích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cuối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ngân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vốn</w:t>
      </w:r>
      <w:proofErr w:type="spellEnd"/>
      <w:r w:rsidRPr="001C531F">
        <w:rPr>
          <w:rFonts w:ascii="Times New Roman" w:hAnsi="Times New Roman"/>
          <w:sz w:val="24"/>
          <w:szCs w:val="24"/>
        </w:rPr>
        <w:t xml:space="preserve"> FDI </w:t>
      </w:r>
      <w:proofErr w:type="spellStart"/>
      <w:r w:rsidRPr="001C531F">
        <w:rPr>
          <w:rFonts w:ascii="Times New Roman" w:hAnsi="Times New Roman"/>
          <w:sz w:val="24"/>
          <w:szCs w:val="24"/>
        </w:rPr>
        <w:t>duy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trì</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quan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khiến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nguồn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cung</w:t>
      </w:r>
      <w:proofErr w:type="spellEnd"/>
      <w:r w:rsidRPr="001C531F">
        <w:rPr>
          <w:rFonts w:ascii="Times New Roman" w:hAnsi="Times New Roman"/>
          <w:sz w:val="24"/>
          <w:szCs w:val="24"/>
        </w:rPr>
        <w:t xml:space="preserve"> USD </w:t>
      </w:r>
      <w:proofErr w:type="spellStart"/>
      <w:r w:rsidRPr="001C531F">
        <w:rPr>
          <w:rFonts w:ascii="Times New Roman" w:hAnsi="Times New Roman"/>
          <w:sz w:val="24"/>
          <w:szCs w:val="24"/>
        </w:rPr>
        <w:t>trở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dồi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dào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Ngân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nước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cuối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Quý</w:t>
      </w:r>
      <w:proofErr w:type="spellEnd"/>
      <w:r w:rsidRPr="001C531F">
        <w:rPr>
          <w:rFonts w:ascii="Times New Roman" w:hAnsi="Times New Roman"/>
          <w:sz w:val="24"/>
          <w:szCs w:val="24"/>
        </w:rPr>
        <w:t xml:space="preserve"> 2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bắt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ra</w:t>
      </w:r>
      <w:proofErr w:type="spellEnd"/>
      <w:r w:rsidRPr="001C531F">
        <w:rPr>
          <w:rFonts w:ascii="Times New Roman" w:hAnsi="Times New Roman"/>
          <w:sz w:val="24"/>
          <w:szCs w:val="24"/>
        </w:rPr>
        <w:t xml:space="preserve"> USD </w:t>
      </w:r>
      <w:proofErr w:type="spellStart"/>
      <w:r w:rsidRPr="001C531F">
        <w:rPr>
          <w:rFonts w:ascii="Times New Roman" w:hAnsi="Times New Roman"/>
          <w:sz w:val="24"/>
          <w:szCs w:val="24"/>
        </w:rPr>
        <w:t>để</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ứng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ổn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tỷ</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ngân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tiếp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trì</w:t>
      </w:r>
      <w:proofErr w:type="spellEnd"/>
      <w:r w:rsidRPr="001C531F">
        <w:rPr>
          <w:rFonts w:ascii="Times New Roman" w:hAnsi="Times New Roman"/>
          <w:sz w:val="24"/>
          <w:szCs w:val="24"/>
        </w:rPr>
        <w:t xml:space="preserve"> ở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cao</w:t>
      </w:r>
      <w:proofErr w:type="spellEnd"/>
      <w:r w:rsidRPr="001C531F">
        <w:rPr>
          <w:rFonts w:ascii="Times New Roman" w:hAnsi="Times New Roman"/>
          <w:sz w:val="24"/>
          <w:szCs w:val="24"/>
        </w:rPr>
        <w:t xml:space="preserve">, do </w:t>
      </w:r>
      <w:proofErr w:type="spellStart"/>
      <w:r w:rsidRPr="001C531F">
        <w:rPr>
          <w:rFonts w:ascii="Times New Roman" w:hAnsi="Times New Roman"/>
          <w:sz w:val="24"/>
          <w:szCs w:val="24"/>
        </w:rPr>
        <w:t>thanh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khoản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ngân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còn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thừa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nhiều</w:t>
      </w:r>
      <w:proofErr w:type="spellEnd"/>
      <w:r w:rsidRPr="001C531F">
        <w:rPr>
          <w:rFonts w:ascii="Times New Roman" w:hAnsi="Times New Roman"/>
          <w:sz w:val="24"/>
          <w:szCs w:val="24"/>
        </w:rPr>
        <w:t xml:space="preserve">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2021, </w:t>
      </w:r>
      <w:proofErr w:type="spellStart"/>
      <w:r w:rsidRPr="001C531F">
        <w:rPr>
          <w:rFonts w:ascii="Times New Roman" w:hAnsi="Times New Roman"/>
          <w:sz w:val="24"/>
          <w:szCs w:val="24"/>
        </w:rPr>
        <w:t>tín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ngân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cũng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trưởng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YTD </w:t>
      </w:r>
      <w:proofErr w:type="spellStart"/>
      <w:r w:rsidRPr="001C531F">
        <w:rPr>
          <w:rFonts w:ascii="Times New Roman" w:hAnsi="Times New Roman"/>
          <w:sz w:val="24"/>
          <w:szCs w:val="24"/>
        </w:rPr>
        <w:t>tính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tới</w:t>
      </w:r>
      <w:proofErr w:type="spellEnd"/>
      <w:r w:rsidRPr="001C531F">
        <w:rPr>
          <w:rFonts w:ascii="Times New Roman" w:hAnsi="Times New Roman"/>
          <w:sz w:val="24"/>
          <w:szCs w:val="24"/>
        </w:rPr>
        <w:t xml:space="preserve"> 30/09/2022.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phát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khoản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thị</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vẫn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duy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trì</w:t>
      </w:r>
      <w:proofErr w:type="spellEnd"/>
      <w:r w:rsidRPr="001C531F">
        <w:rPr>
          <w:rFonts w:ascii="Times New Roman" w:hAnsi="Times New Roman"/>
          <w:sz w:val="24"/>
          <w:szCs w:val="24"/>
        </w:rPr>
        <w:t xml:space="preserve"> ở </w:t>
      </w:r>
      <w:proofErr w:type="spellStart"/>
      <w:r w:rsidRPr="001C531F">
        <w:rPr>
          <w:rFonts w:ascii="Times New Roman" w:hAnsi="Times New Roman"/>
          <w:sz w:val="24"/>
          <w:szCs w:val="24"/>
        </w:rPr>
        <w:t>mức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cao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phiếu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tiếp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ở </w:t>
      </w:r>
      <w:proofErr w:type="spellStart"/>
      <w:r w:rsidRPr="001C531F">
        <w:rPr>
          <w:rFonts w:ascii="Times New Roman" w:hAnsi="Times New Roman"/>
          <w:sz w:val="24"/>
          <w:szCs w:val="24"/>
        </w:rPr>
        <w:t>tất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đặc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biệt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ngắn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tăng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so </w:t>
      </w:r>
      <w:proofErr w:type="spellStart"/>
      <w:r w:rsidRPr="001C531F">
        <w:rPr>
          <w:rFonts w:ascii="Times New Roman" w:hAnsi="Times New Roman"/>
          <w:sz w:val="24"/>
          <w:szCs w:val="24"/>
        </w:rPr>
        <w:t>với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khiến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suất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w:t>
      </w:r>
    </w:p>
    <w:p w14:paraId="0A0F3B1B" w14:textId="0B6FC28E" w:rsidR="000053CD" w:rsidRPr="001C531F"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C531F">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1C531F" w14:paraId="469C209E" w14:textId="5114FA5E" w:rsidTr="000F33CC">
        <w:tc>
          <w:tcPr>
            <w:tcW w:w="1951" w:type="pct"/>
            <w:shd w:val="clear" w:color="auto" w:fill="auto"/>
            <w:vAlign w:val="center"/>
          </w:tcPr>
          <w:p w14:paraId="2FFDC4B1" w14:textId="77777777"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 năm đến thời điểm báo cáo (%)</w:t>
            </w:r>
          </w:p>
        </w:tc>
        <w:tc>
          <w:tcPr>
            <w:tcW w:w="1524" w:type="pct"/>
            <w:vAlign w:val="center"/>
          </w:tcPr>
          <w:p w14:paraId="37CB0ABA" w14:textId="34AA9AC9"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Từ khi thành lập đến thời điểm báo cáo (%)</w:t>
            </w:r>
          </w:p>
        </w:tc>
      </w:tr>
      <w:tr w:rsidR="00F56D83" w:rsidRPr="001C531F" w14:paraId="013F1FB5" w14:textId="22EF7103" w:rsidTr="003325ED">
        <w:tc>
          <w:tcPr>
            <w:tcW w:w="1951" w:type="pct"/>
            <w:shd w:val="clear" w:color="auto" w:fill="auto"/>
            <w:vAlign w:val="center"/>
          </w:tcPr>
          <w:p w14:paraId="6740DD82"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thu nhập/1 đơn vị CCQ</w:t>
            </w:r>
          </w:p>
        </w:tc>
        <w:tc>
          <w:tcPr>
            <w:tcW w:w="1525" w:type="pct"/>
            <w:shd w:val="clear" w:color="auto" w:fill="auto"/>
            <w:vAlign w:val="center"/>
          </w:tcPr>
          <w:p w14:paraId="5BF92CF8" w14:textId="16A06380"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2C6A5C81" w14:textId="3BF537B3"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F56D83" w:rsidRPr="001C531F" w14:paraId="1A1556A7" w14:textId="66A68B96" w:rsidTr="003325ED">
        <w:tc>
          <w:tcPr>
            <w:tcW w:w="1951" w:type="pct"/>
            <w:shd w:val="clear" w:color="auto" w:fill="auto"/>
            <w:vAlign w:val="center"/>
          </w:tcPr>
          <w:p w14:paraId="6DB00EA9"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Vốn/1 đơn vị CCQ</w:t>
            </w:r>
          </w:p>
        </w:tc>
        <w:tc>
          <w:tcPr>
            <w:tcW w:w="1525" w:type="pct"/>
            <w:shd w:val="clear" w:color="auto" w:fill="auto"/>
            <w:vAlign w:val="center"/>
          </w:tcPr>
          <w:p w14:paraId="573EAA3A" w14:textId="00711646"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421E4AF9" w14:textId="26033217"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A062A9" w:rsidRPr="001C531F" w14:paraId="5AE0FE5D" w14:textId="7AE85198" w:rsidTr="003325ED">
        <w:tc>
          <w:tcPr>
            <w:tcW w:w="1951" w:type="pct"/>
            <w:shd w:val="clear" w:color="auto" w:fill="auto"/>
            <w:vAlign w:val="center"/>
          </w:tcPr>
          <w:p w14:paraId="3FAA0781" w14:textId="77777777"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Tổng tăng trưởng/1 đơn vị CCQ</w:t>
            </w:r>
          </w:p>
        </w:tc>
        <w:tc>
          <w:tcPr>
            <w:tcW w:w="1525" w:type="pct"/>
            <w:shd w:val="clear" w:color="auto" w:fill="auto"/>
            <w:vAlign w:val="center"/>
          </w:tcPr>
          <w:p w14:paraId="44F7360A" w14:textId="0BA301AE"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1,94</w:t>
            </w:r>
          </w:p>
        </w:tc>
        <w:tc>
          <w:tcPr>
            <w:tcW w:w="1524" w:type="pct"/>
            <w:vAlign w:val="center"/>
          </w:tcPr>
          <w:p w14:paraId="6BACA922" w14:textId="6DA43F1B"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2,56</w:t>
            </w:r>
          </w:p>
        </w:tc>
      </w:tr>
      <w:tr w:rsidR="00A062A9" w:rsidRPr="001C531F" w14:paraId="275BF76B" w14:textId="3A92DCB4" w:rsidTr="003325ED">
        <w:tc>
          <w:tcPr>
            <w:tcW w:w="1951" w:type="pct"/>
            <w:shd w:val="clear" w:color="auto" w:fill="auto"/>
            <w:vAlign w:val="center"/>
          </w:tcPr>
          <w:p w14:paraId="048B22BC" w14:textId="77777777" w:rsidR="00A062A9" w:rsidRPr="001C531F" w:rsidRDefault="00A062A9" w:rsidP="00A062A9">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hàng năm(%)/1 đơn vị CCQ</w:t>
            </w:r>
          </w:p>
        </w:tc>
        <w:tc>
          <w:tcPr>
            <w:tcW w:w="1525" w:type="pct"/>
            <w:shd w:val="clear" w:color="auto" w:fill="auto"/>
            <w:vAlign w:val="center"/>
          </w:tcPr>
          <w:p w14:paraId="3AFD6D6E" w14:textId="7285322D"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1,94</w:t>
            </w:r>
          </w:p>
        </w:tc>
        <w:tc>
          <w:tcPr>
            <w:tcW w:w="1524" w:type="pct"/>
            <w:vAlign w:val="center"/>
          </w:tcPr>
          <w:p w14:paraId="361F95DC" w14:textId="4F4031B4" w:rsidR="00A062A9" w:rsidRPr="001C531F" w:rsidRDefault="00A062A9" w:rsidP="00A062A9">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1,54</w:t>
            </w:r>
          </w:p>
        </w:tc>
      </w:tr>
      <w:tr w:rsidR="000F33CC" w:rsidRPr="001C531F" w14:paraId="331CA308" w14:textId="714C1893" w:rsidTr="000F33CC">
        <w:tc>
          <w:tcPr>
            <w:tcW w:w="1951" w:type="pct"/>
            <w:shd w:val="clear" w:color="auto" w:fill="auto"/>
            <w:vAlign w:val="center"/>
          </w:tcPr>
          <w:p w14:paraId="0E2F9146" w14:textId="5334AB3D"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của danh mục cơ cấu (*)</w:t>
            </w:r>
          </w:p>
        </w:tc>
        <w:tc>
          <w:tcPr>
            <w:tcW w:w="1525" w:type="pct"/>
            <w:shd w:val="clear" w:color="auto" w:fill="auto"/>
            <w:vAlign w:val="center"/>
          </w:tcPr>
          <w:p w14:paraId="31D77E7F" w14:textId="5A52708C"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41C49E78" w14:textId="745DC7E8"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r w:rsidR="000F33CC" w:rsidRPr="001C531F" w14:paraId="24143984" w14:textId="33085E5F" w:rsidTr="000F33CC">
        <w:tc>
          <w:tcPr>
            <w:tcW w:w="1951" w:type="pct"/>
            <w:shd w:val="clear" w:color="auto" w:fill="auto"/>
            <w:vAlign w:val="center"/>
          </w:tcPr>
          <w:p w14:paraId="6CA73C06" w14:textId="60784E31"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Thay đổi giá trị thị trường của 1 đơn vị CCQ (**)</w:t>
            </w:r>
          </w:p>
        </w:tc>
        <w:tc>
          <w:tcPr>
            <w:tcW w:w="1525" w:type="pct"/>
            <w:shd w:val="clear" w:color="auto" w:fill="auto"/>
            <w:vAlign w:val="center"/>
          </w:tcPr>
          <w:p w14:paraId="191A6152" w14:textId="08896BCD"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387611AB" w14:textId="4CCAF675"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bl>
    <w:p w14:paraId="6AF7B16F" w14:textId="77777777" w:rsidR="0099238D" w:rsidRPr="001C531F"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danh mục cơ cấu.</w:t>
      </w:r>
    </w:p>
    <w:p w14:paraId="585972EC" w14:textId="1B65A122" w:rsidR="00753C12" w:rsidRPr="001C531F" w:rsidRDefault="0099238D" w:rsidP="001E3A51">
      <w:pPr>
        <w:shd w:val="clear" w:color="auto" w:fill="FFFFFF"/>
        <w:tabs>
          <w:tab w:val="left" w:pos="540"/>
        </w:tabs>
        <w:spacing w:before="120" w:after="0" w:line="240" w:lineRule="auto"/>
        <w:rPr>
          <w:noProof/>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giá trị thị trường.</w:t>
      </w:r>
    </w:p>
    <w:p w14:paraId="24E34861" w14:textId="598DD122" w:rsidR="00DF533C" w:rsidRPr="001C531F" w:rsidRDefault="00951176" w:rsidP="0099238D">
      <w:pPr>
        <w:shd w:val="clear" w:color="auto" w:fill="FFFFFF"/>
        <w:tabs>
          <w:tab w:val="left" w:pos="540"/>
        </w:tabs>
        <w:spacing w:before="120" w:after="0" w:line="360" w:lineRule="auto"/>
        <w:rPr>
          <w:noProof/>
        </w:rPr>
      </w:pPr>
      <w:r w:rsidRPr="001C531F">
        <w:rPr>
          <w:noProof/>
        </w:rPr>
        <w:drawing>
          <wp:inline distT="0" distB="0" distL="0" distR="0" wp14:anchorId="309CDEAB" wp14:editId="3CC5A4E5">
            <wp:extent cx="6000750" cy="3400425"/>
            <wp:effectExtent l="0" t="0" r="0" b="9525"/>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2" w:name="_Hlk99810626"/>
      <w:r w:rsidRPr="001C531F">
        <w:rPr>
          <w:rFonts w:ascii="Times New Roman" w:hAnsi="Times New Roman"/>
          <w:sz w:val="24"/>
          <w:szCs w:val="24"/>
          <w:lang w:val="nl-NL"/>
        </w:rPr>
        <w:t xml:space="preserve">● </w:t>
      </w:r>
      <w:bookmarkStart w:id="3" w:name="_Hlk99810659"/>
      <w:r w:rsidRPr="001C531F">
        <w:rPr>
          <w:rFonts w:ascii="Times New Roman" w:hAnsi="Times New Roman"/>
          <w:sz w:val="24"/>
          <w:szCs w:val="24"/>
          <w:lang w:val="nl-NL"/>
        </w:rPr>
        <w:t xml:space="preserve">Thay đổi </w:t>
      </w:r>
      <w:r w:rsidR="00DF533C" w:rsidRPr="001C531F">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05E5FF02" w:rsidR="0017714B" w:rsidRPr="001C531F"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00DE2EB9" w:rsidRPr="001C531F">
              <w:rPr>
                <w:rFonts w:ascii="Times New Roman" w:eastAsia="Times New Roman" w:hAnsi="Times New Roman"/>
                <w:sz w:val="24"/>
                <w:szCs w:val="24"/>
                <w:lang w:val="nl-NL"/>
              </w:rPr>
              <w:t>0</w:t>
            </w:r>
            <w:r w:rsidRPr="001C531F">
              <w:rPr>
                <w:rFonts w:ascii="Times New Roman" w:eastAsia="Times New Roman" w:hAnsi="Times New Roman"/>
                <w:sz w:val="24"/>
                <w:szCs w:val="24"/>
                <w:lang w:val="nl-NL"/>
              </w:rPr>
              <w:t>/</w:t>
            </w:r>
            <w:r w:rsidR="00591B50" w:rsidRPr="001C531F">
              <w:rPr>
                <w:rFonts w:ascii="Times New Roman" w:eastAsia="Times New Roman" w:hAnsi="Times New Roman"/>
                <w:sz w:val="24"/>
                <w:szCs w:val="24"/>
                <w:lang w:val="nl-NL"/>
              </w:rPr>
              <w:t>0</w:t>
            </w:r>
            <w:r w:rsidR="00883039" w:rsidRPr="001C531F">
              <w:rPr>
                <w:rFonts w:ascii="Times New Roman" w:eastAsia="Times New Roman" w:hAnsi="Times New Roman"/>
                <w:sz w:val="24"/>
                <w:szCs w:val="24"/>
                <w:lang w:val="nl-NL"/>
              </w:rPr>
              <w:t>9</w:t>
            </w:r>
            <w:r w:rsidR="0017714B" w:rsidRPr="001C531F">
              <w:rPr>
                <w:rFonts w:ascii="Times New Roman" w:eastAsia="Times New Roman" w:hAnsi="Times New Roman"/>
                <w:sz w:val="24"/>
                <w:szCs w:val="24"/>
                <w:lang w:val="nl-NL"/>
              </w:rPr>
              <w:t>/202</w:t>
            </w:r>
            <w:r w:rsidR="00591B50" w:rsidRPr="001C531F">
              <w:rPr>
                <w:rFonts w:ascii="Times New Roman" w:eastAsia="Times New Roman" w:hAnsi="Times New Roman"/>
                <w:sz w:val="24"/>
                <w:szCs w:val="24"/>
                <w:lang w:val="nl-NL"/>
              </w:rPr>
              <w:t>2</w:t>
            </w:r>
          </w:p>
        </w:tc>
        <w:tc>
          <w:tcPr>
            <w:tcW w:w="1019" w:type="pct"/>
            <w:shd w:val="clear" w:color="auto" w:fill="auto"/>
            <w:vAlign w:val="center"/>
          </w:tcPr>
          <w:p w14:paraId="3D3C1F6A" w14:textId="0B5B4270" w:rsidR="0017714B" w:rsidRPr="001C531F" w:rsidRDefault="00591B50"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00DE2EB9" w:rsidRPr="001C531F">
              <w:rPr>
                <w:rFonts w:ascii="Times New Roman" w:eastAsia="Times New Roman" w:hAnsi="Times New Roman"/>
                <w:sz w:val="24"/>
                <w:szCs w:val="24"/>
                <w:lang w:val="nl-NL"/>
              </w:rPr>
              <w:t>0</w:t>
            </w:r>
            <w:r w:rsidR="00922567" w:rsidRPr="001C531F">
              <w:rPr>
                <w:rFonts w:ascii="Times New Roman" w:eastAsia="Times New Roman" w:hAnsi="Times New Roman"/>
                <w:sz w:val="24"/>
                <w:szCs w:val="24"/>
                <w:lang w:val="nl-NL"/>
              </w:rPr>
              <w:t>/</w:t>
            </w:r>
            <w:r w:rsidR="00DF533C" w:rsidRPr="001C531F">
              <w:rPr>
                <w:rFonts w:ascii="Times New Roman" w:eastAsia="Times New Roman" w:hAnsi="Times New Roman"/>
                <w:sz w:val="24"/>
                <w:szCs w:val="24"/>
                <w:lang w:val="nl-NL"/>
              </w:rPr>
              <w:t>0</w:t>
            </w:r>
            <w:r w:rsidR="00883039" w:rsidRPr="001C531F">
              <w:rPr>
                <w:rFonts w:ascii="Times New Roman" w:eastAsia="Times New Roman" w:hAnsi="Times New Roman"/>
                <w:sz w:val="24"/>
                <w:szCs w:val="24"/>
                <w:lang w:val="nl-NL"/>
              </w:rPr>
              <w:t>9</w:t>
            </w:r>
            <w:r w:rsidR="0017714B" w:rsidRPr="001C531F">
              <w:rPr>
                <w:rFonts w:ascii="Times New Roman" w:eastAsia="Times New Roman" w:hAnsi="Times New Roman"/>
                <w:sz w:val="24"/>
                <w:szCs w:val="24"/>
                <w:lang w:val="nl-NL"/>
              </w:rPr>
              <w:t>/20</w:t>
            </w:r>
            <w:r w:rsidR="00B17BB1" w:rsidRPr="001C531F">
              <w:rPr>
                <w:rFonts w:ascii="Times New Roman" w:eastAsia="Times New Roman" w:hAnsi="Times New Roman"/>
                <w:sz w:val="24"/>
                <w:szCs w:val="24"/>
                <w:lang w:val="nl-NL"/>
              </w:rPr>
              <w:t>2</w:t>
            </w:r>
            <w:r w:rsidR="00DF533C" w:rsidRPr="001C531F">
              <w:rPr>
                <w:rFonts w:ascii="Times New Roman" w:eastAsia="Times New Roman" w:hAnsi="Times New Roman"/>
                <w:sz w:val="24"/>
                <w:szCs w:val="24"/>
                <w:lang w:val="nl-NL"/>
              </w:rPr>
              <w:t>1</w:t>
            </w:r>
          </w:p>
        </w:tc>
        <w:tc>
          <w:tcPr>
            <w:tcW w:w="1189" w:type="pct"/>
            <w:shd w:val="clear" w:color="auto" w:fill="auto"/>
          </w:tcPr>
          <w:p w14:paraId="468E027E"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p>
        </w:tc>
      </w:tr>
      <w:tr w:rsidR="00A062A9" w:rsidRPr="001C531F" w14:paraId="20DB74E9" w14:textId="77777777" w:rsidTr="00E158DE">
        <w:tc>
          <w:tcPr>
            <w:tcW w:w="1777" w:type="pct"/>
            <w:shd w:val="clear" w:color="auto" w:fill="auto"/>
          </w:tcPr>
          <w:p w14:paraId="3374F58E" w14:textId="57EE66DF" w:rsidR="00A062A9" w:rsidRPr="001C531F" w:rsidRDefault="00A062A9" w:rsidP="00A062A9">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01186F60" w:rsidR="00A062A9" w:rsidRPr="001C531F" w:rsidRDefault="00A062A9" w:rsidP="00A062A9">
            <w:pPr>
              <w:tabs>
                <w:tab w:val="left" w:pos="540"/>
              </w:tabs>
              <w:spacing w:before="120" w:after="0" w:line="240" w:lineRule="auto"/>
              <w:jc w:val="right"/>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63.627.043.737 </w:t>
            </w:r>
          </w:p>
        </w:tc>
        <w:tc>
          <w:tcPr>
            <w:tcW w:w="1019" w:type="pct"/>
            <w:shd w:val="clear" w:color="auto" w:fill="auto"/>
          </w:tcPr>
          <w:p w14:paraId="0DF9D0FE" w14:textId="72FAB089" w:rsidR="00A062A9" w:rsidRPr="001C531F" w:rsidRDefault="00A062A9" w:rsidP="00A062A9">
            <w:pPr>
              <w:tabs>
                <w:tab w:val="left" w:pos="540"/>
              </w:tabs>
              <w:spacing w:before="120" w:after="0" w:line="240" w:lineRule="auto"/>
              <w:jc w:val="right"/>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62.920.333.153 </w:t>
            </w:r>
          </w:p>
        </w:tc>
        <w:tc>
          <w:tcPr>
            <w:tcW w:w="1189" w:type="pct"/>
            <w:shd w:val="clear" w:color="auto" w:fill="auto"/>
          </w:tcPr>
          <w:p w14:paraId="43D36BCD" w14:textId="06AB5F1F" w:rsidR="00A062A9" w:rsidRPr="001C531F" w:rsidRDefault="00A062A9" w:rsidP="00A062A9">
            <w:pPr>
              <w:tabs>
                <w:tab w:val="left" w:pos="540"/>
              </w:tabs>
              <w:spacing w:before="120" w:after="0" w:line="240" w:lineRule="auto"/>
              <w:jc w:val="right"/>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1,12%</w:t>
            </w:r>
          </w:p>
        </w:tc>
      </w:tr>
      <w:tr w:rsidR="00A062A9" w:rsidRPr="001C531F" w14:paraId="57472793" w14:textId="77777777" w:rsidTr="00E158DE">
        <w:tc>
          <w:tcPr>
            <w:tcW w:w="1777" w:type="pct"/>
            <w:shd w:val="clear" w:color="auto" w:fill="auto"/>
          </w:tcPr>
          <w:p w14:paraId="1E20D587" w14:textId="2FFBFD26" w:rsidR="00A062A9" w:rsidRPr="001C531F" w:rsidRDefault="00A062A9" w:rsidP="00A062A9">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2910B739" w:rsidR="00A062A9" w:rsidRPr="001C531F" w:rsidRDefault="00A062A9" w:rsidP="00A062A9">
            <w:pPr>
              <w:tabs>
                <w:tab w:val="left" w:pos="540"/>
              </w:tabs>
              <w:spacing w:before="120" w:after="0" w:line="240" w:lineRule="auto"/>
              <w:jc w:val="right"/>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10.255,58   </w:t>
            </w:r>
          </w:p>
        </w:tc>
        <w:tc>
          <w:tcPr>
            <w:tcW w:w="1019" w:type="pct"/>
            <w:shd w:val="clear" w:color="auto" w:fill="auto"/>
          </w:tcPr>
          <w:p w14:paraId="2E3BFBE6" w14:textId="3A398F37" w:rsidR="00A062A9" w:rsidRPr="001C531F" w:rsidRDefault="00A062A9" w:rsidP="00A062A9">
            <w:pPr>
              <w:tabs>
                <w:tab w:val="left" w:pos="540"/>
              </w:tabs>
              <w:spacing w:before="120" w:after="0" w:line="240" w:lineRule="auto"/>
              <w:jc w:val="right"/>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 10.060,33   </w:t>
            </w:r>
          </w:p>
        </w:tc>
        <w:tc>
          <w:tcPr>
            <w:tcW w:w="1189" w:type="pct"/>
            <w:shd w:val="clear" w:color="auto" w:fill="auto"/>
          </w:tcPr>
          <w:p w14:paraId="4E3B62B9" w14:textId="252E3F3B" w:rsidR="00A062A9" w:rsidRPr="001C531F" w:rsidRDefault="00A062A9" w:rsidP="00A062A9">
            <w:pPr>
              <w:tabs>
                <w:tab w:val="left" w:pos="540"/>
              </w:tabs>
              <w:spacing w:before="120" w:after="0" w:line="240" w:lineRule="auto"/>
              <w:jc w:val="right"/>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1,94%</w:t>
            </w:r>
          </w:p>
        </w:tc>
      </w:tr>
      <w:bookmarkEnd w:id="2"/>
      <w:bookmarkEnd w:id="3"/>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 xml:space="preserve">4.2. Thống kê về Nhà đầu tư nắm giữ Chứng chỉ </w:t>
      </w:r>
      <w:r w:rsidR="008F2B2D" w:rsidRPr="001C531F">
        <w:rPr>
          <w:rFonts w:ascii="Times New Roman" w:hAnsi="Times New Roman"/>
          <w:b/>
          <w:sz w:val="24"/>
          <w:szCs w:val="24"/>
          <w:lang w:val="nl-NL"/>
        </w:rPr>
        <w:t>Q</w:t>
      </w:r>
      <w:r w:rsidRPr="001C531F">
        <w:rPr>
          <w:rFonts w:ascii="Times New Roman" w:hAnsi="Times New Roman"/>
          <w:b/>
          <w:sz w:val="24"/>
          <w:szCs w:val="24"/>
          <w:lang w:val="nl-NL"/>
        </w:rPr>
        <w:t>uỹ tại thời điểm báo cáo</w:t>
      </w:r>
      <w:r w:rsidR="005C0B11" w:rsidRPr="001C531F">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1C531F"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Quy</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607B92" w:rsidRPr="001C531F" w14:paraId="5AC8833F"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7F9C07ED" w:rsidR="00607B92" w:rsidRPr="001C531F" w:rsidRDefault="00607B92" w:rsidP="00607B9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6E71356C"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518</w:t>
            </w:r>
          </w:p>
        </w:tc>
        <w:tc>
          <w:tcPr>
            <w:tcW w:w="2692" w:type="dxa"/>
            <w:tcBorders>
              <w:top w:val="nil"/>
              <w:left w:val="nil"/>
              <w:bottom w:val="single" w:sz="8" w:space="0" w:color="auto"/>
              <w:right w:val="single" w:sz="8" w:space="0" w:color="auto"/>
            </w:tcBorders>
            <w:shd w:val="clear" w:color="auto" w:fill="auto"/>
          </w:tcPr>
          <w:p w14:paraId="0EBE36E9" w14:textId="0B915F76"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 xml:space="preserve"> 137.959,79 </w:t>
            </w:r>
          </w:p>
        </w:tc>
        <w:tc>
          <w:tcPr>
            <w:tcW w:w="1696" w:type="dxa"/>
            <w:tcBorders>
              <w:top w:val="nil"/>
              <w:left w:val="nil"/>
              <w:bottom w:val="single" w:sz="8" w:space="0" w:color="auto"/>
              <w:right w:val="single" w:sz="8" w:space="0" w:color="auto"/>
            </w:tcBorders>
            <w:shd w:val="clear" w:color="auto" w:fill="auto"/>
          </w:tcPr>
          <w:p w14:paraId="324D4E7B" w14:textId="6EE4FBFB"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2,22%</w:t>
            </w:r>
          </w:p>
        </w:tc>
      </w:tr>
      <w:tr w:rsidR="00607B92" w:rsidRPr="001C531F" w14:paraId="112DFD1E"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4AA5100" w:rsidR="00607B92" w:rsidRPr="001C531F" w:rsidRDefault="00607B92" w:rsidP="00607B9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tcBorders>
              <w:top w:val="nil"/>
              <w:left w:val="nil"/>
              <w:bottom w:val="single" w:sz="8" w:space="0" w:color="auto"/>
              <w:right w:val="single" w:sz="8" w:space="0" w:color="auto"/>
            </w:tcBorders>
            <w:shd w:val="clear" w:color="auto" w:fill="auto"/>
          </w:tcPr>
          <w:p w14:paraId="523D61E2" w14:textId="75F07C0A"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17E0FA6A" w14:textId="77D9C4DC"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 xml:space="preserve"> 5.396,04 </w:t>
            </w:r>
          </w:p>
        </w:tc>
        <w:tc>
          <w:tcPr>
            <w:tcW w:w="1696" w:type="dxa"/>
            <w:tcBorders>
              <w:top w:val="nil"/>
              <w:left w:val="nil"/>
              <w:bottom w:val="single" w:sz="8" w:space="0" w:color="auto"/>
              <w:right w:val="single" w:sz="8" w:space="0" w:color="auto"/>
            </w:tcBorders>
            <w:shd w:val="clear" w:color="auto" w:fill="auto"/>
          </w:tcPr>
          <w:p w14:paraId="2CF369C9" w14:textId="63ACB632"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0,09%</w:t>
            </w:r>
          </w:p>
        </w:tc>
      </w:tr>
      <w:tr w:rsidR="00607B92" w:rsidRPr="001C531F" w14:paraId="33F2F3B6"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78367192" w:rsidR="00607B92" w:rsidRPr="001C531F" w:rsidRDefault="00607B92" w:rsidP="00607B9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184AED9E"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7E76C849" w14:textId="28D164F7"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 xml:space="preserve"> 60.781,57 </w:t>
            </w:r>
          </w:p>
        </w:tc>
        <w:tc>
          <w:tcPr>
            <w:tcW w:w="1696" w:type="dxa"/>
            <w:tcBorders>
              <w:top w:val="nil"/>
              <w:left w:val="nil"/>
              <w:bottom w:val="single" w:sz="8" w:space="0" w:color="auto"/>
              <w:right w:val="single" w:sz="8" w:space="0" w:color="auto"/>
            </w:tcBorders>
            <w:shd w:val="clear" w:color="auto" w:fill="auto"/>
          </w:tcPr>
          <w:p w14:paraId="2DEE8F0F" w14:textId="0679AA87"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0,98%</w:t>
            </w:r>
          </w:p>
        </w:tc>
      </w:tr>
      <w:tr w:rsidR="00607B92" w:rsidRPr="001C531F" w14:paraId="656817C8"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4EACA51" w:rsidR="00607B92" w:rsidRPr="001C531F" w:rsidRDefault="00607B92" w:rsidP="00607B92">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642857EF"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0</w:t>
            </w:r>
          </w:p>
        </w:tc>
        <w:tc>
          <w:tcPr>
            <w:tcW w:w="2692" w:type="dxa"/>
            <w:tcBorders>
              <w:top w:val="nil"/>
              <w:left w:val="nil"/>
              <w:bottom w:val="single" w:sz="8" w:space="0" w:color="auto"/>
              <w:right w:val="single" w:sz="8" w:space="0" w:color="auto"/>
            </w:tcBorders>
            <w:shd w:val="clear" w:color="auto" w:fill="auto"/>
          </w:tcPr>
          <w:p w14:paraId="0D84550F" w14:textId="7AC258EB"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 xml:space="preserve"> -   </w:t>
            </w:r>
          </w:p>
        </w:tc>
        <w:tc>
          <w:tcPr>
            <w:tcW w:w="1696" w:type="dxa"/>
            <w:tcBorders>
              <w:top w:val="nil"/>
              <w:left w:val="nil"/>
              <w:bottom w:val="single" w:sz="8" w:space="0" w:color="auto"/>
              <w:right w:val="single" w:sz="8" w:space="0" w:color="auto"/>
            </w:tcBorders>
            <w:shd w:val="clear" w:color="auto" w:fill="auto"/>
          </w:tcPr>
          <w:p w14:paraId="28BFE95B" w14:textId="19EC138A" w:rsidR="00607B92" w:rsidRPr="001C531F" w:rsidRDefault="00607B92" w:rsidP="00607B92">
            <w:pPr>
              <w:spacing w:after="0" w:line="240" w:lineRule="auto"/>
              <w:jc w:val="right"/>
              <w:rPr>
                <w:rFonts w:ascii="Times New Roman" w:eastAsia="Times New Roman" w:hAnsi="Times New Roman"/>
                <w:iCs/>
                <w:sz w:val="24"/>
                <w:szCs w:val="24"/>
              </w:rPr>
            </w:pPr>
            <w:r w:rsidRPr="001C531F">
              <w:rPr>
                <w:rFonts w:ascii="Times New Roman" w:hAnsi="Times New Roman"/>
                <w:sz w:val="24"/>
                <w:szCs w:val="24"/>
              </w:rPr>
              <w:t>0,00%</w:t>
            </w:r>
          </w:p>
        </w:tc>
      </w:tr>
      <w:tr w:rsidR="00607B92" w:rsidRPr="001C531F" w14:paraId="7A11D66F" w14:textId="77777777" w:rsidTr="000618D2">
        <w:trPr>
          <w:trHeight w:val="315"/>
        </w:trPr>
        <w:tc>
          <w:tcPr>
            <w:tcW w:w="2967" w:type="dxa"/>
            <w:tcBorders>
              <w:top w:val="single" w:sz="8" w:space="0" w:color="auto"/>
              <w:left w:val="single" w:sz="8" w:space="0" w:color="auto"/>
              <w:bottom w:val="single" w:sz="4" w:space="0" w:color="auto"/>
              <w:right w:val="single" w:sz="8" w:space="0" w:color="auto"/>
            </w:tcBorders>
            <w:shd w:val="clear" w:color="auto" w:fill="auto"/>
            <w:hideMark/>
          </w:tcPr>
          <w:p w14:paraId="656537AF" w14:textId="49CCCE83" w:rsidR="00607B92" w:rsidRPr="001C531F" w:rsidRDefault="00607B92" w:rsidP="00607B92">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tcBorders>
              <w:top w:val="single" w:sz="8" w:space="0" w:color="auto"/>
              <w:left w:val="nil"/>
              <w:bottom w:val="single" w:sz="4" w:space="0" w:color="auto"/>
              <w:right w:val="single" w:sz="8" w:space="0" w:color="auto"/>
            </w:tcBorders>
            <w:shd w:val="clear" w:color="auto" w:fill="auto"/>
          </w:tcPr>
          <w:p w14:paraId="77162138" w14:textId="26520F54" w:rsidR="00607B92" w:rsidRPr="001C531F" w:rsidRDefault="00607B92" w:rsidP="00607B92">
            <w:pPr>
              <w:spacing w:after="0" w:line="240" w:lineRule="auto"/>
              <w:jc w:val="right"/>
              <w:rPr>
                <w:rFonts w:ascii="Times New Roman" w:hAnsi="Times New Roman"/>
                <w:sz w:val="24"/>
                <w:szCs w:val="24"/>
              </w:rPr>
            </w:pPr>
            <w:r w:rsidRPr="001C531F">
              <w:rPr>
                <w:rFonts w:ascii="Times New Roman" w:hAnsi="Times New Roman"/>
                <w:sz w:val="24"/>
                <w:szCs w:val="24"/>
              </w:rPr>
              <w:t>1</w:t>
            </w:r>
          </w:p>
        </w:tc>
        <w:tc>
          <w:tcPr>
            <w:tcW w:w="2692" w:type="dxa"/>
            <w:tcBorders>
              <w:top w:val="single" w:sz="8" w:space="0" w:color="auto"/>
              <w:left w:val="nil"/>
              <w:bottom w:val="single" w:sz="4" w:space="0" w:color="auto"/>
              <w:right w:val="single" w:sz="8" w:space="0" w:color="auto"/>
            </w:tcBorders>
            <w:shd w:val="clear" w:color="auto" w:fill="auto"/>
          </w:tcPr>
          <w:p w14:paraId="270549B9" w14:textId="0565171A" w:rsidR="00607B92" w:rsidRPr="001C531F" w:rsidRDefault="00607B92" w:rsidP="00607B92">
            <w:pPr>
              <w:spacing w:after="0" w:line="240" w:lineRule="auto"/>
              <w:jc w:val="right"/>
              <w:rPr>
                <w:rFonts w:ascii="Times New Roman" w:hAnsi="Times New Roman"/>
                <w:sz w:val="24"/>
                <w:szCs w:val="24"/>
              </w:rPr>
            </w:pPr>
            <w:r w:rsidRPr="001C531F">
              <w:rPr>
                <w:rFonts w:ascii="Times New Roman" w:hAnsi="Times New Roman"/>
                <w:sz w:val="24"/>
                <w:szCs w:val="24"/>
              </w:rPr>
              <w:t xml:space="preserve"> 6.000.000,00 </w:t>
            </w:r>
          </w:p>
        </w:tc>
        <w:tc>
          <w:tcPr>
            <w:tcW w:w="1696" w:type="dxa"/>
            <w:tcBorders>
              <w:top w:val="single" w:sz="8" w:space="0" w:color="auto"/>
              <w:left w:val="nil"/>
              <w:bottom w:val="single" w:sz="4" w:space="0" w:color="auto"/>
              <w:right w:val="single" w:sz="8" w:space="0" w:color="auto"/>
            </w:tcBorders>
            <w:shd w:val="clear" w:color="auto" w:fill="auto"/>
          </w:tcPr>
          <w:p w14:paraId="10E9F2BC" w14:textId="3E1782CF" w:rsidR="00607B92" w:rsidRPr="001C531F" w:rsidRDefault="00607B92" w:rsidP="00607B92">
            <w:pPr>
              <w:spacing w:after="0" w:line="240" w:lineRule="auto"/>
              <w:jc w:val="right"/>
              <w:rPr>
                <w:rFonts w:ascii="Times New Roman" w:hAnsi="Times New Roman"/>
                <w:sz w:val="24"/>
                <w:szCs w:val="24"/>
              </w:rPr>
            </w:pPr>
            <w:r w:rsidRPr="001C531F">
              <w:rPr>
                <w:rFonts w:ascii="Times New Roman" w:hAnsi="Times New Roman"/>
                <w:sz w:val="24"/>
                <w:szCs w:val="24"/>
              </w:rPr>
              <w:t>96,71%</w:t>
            </w:r>
          </w:p>
        </w:tc>
      </w:tr>
      <w:tr w:rsidR="00607B92" w:rsidRPr="001C531F" w14:paraId="5B7773CD" w14:textId="77777777" w:rsidTr="00773AAF">
        <w:trPr>
          <w:trHeight w:val="315"/>
        </w:trPr>
        <w:tc>
          <w:tcPr>
            <w:tcW w:w="2967" w:type="dxa"/>
            <w:tcBorders>
              <w:top w:val="single" w:sz="4" w:space="0" w:color="auto"/>
              <w:left w:val="single" w:sz="8" w:space="0" w:color="auto"/>
              <w:bottom w:val="single" w:sz="8" w:space="0" w:color="auto"/>
              <w:right w:val="single" w:sz="8" w:space="0" w:color="auto"/>
            </w:tcBorders>
            <w:shd w:val="clear" w:color="auto" w:fill="auto"/>
          </w:tcPr>
          <w:p w14:paraId="6324AF68" w14:textId="05DA4FB9" w:rsidR="00607B92" w:rsidRPr="001C531F" w:rsidRDefault="00607B92" w:rsidP="00607B92">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tcBorders>
              <w:top w:val="single" w:sz="4" w:space="0" w:color="auto"/>
              <w:left w:val="nil"/>
              <w:bottom w:val="single" w:sz="8" w:space="0" w:color="auto"/>
              <w:right w:val="single" w:sz="8" w:space="0" w:color="auto"/>
            </w:tcBorders>
            <w:shd w:val="clear" w:color="auto" w:fill="auto"/>
          </w:tcPr>
          <w:p w14:paraId="116A1581" w14:textId="63E0C68B" w:rsidR="00607B92" w:rsidRPr="001C531F" w:rsidRDefault="00607B92" w:rsidP="00607B92">
            <w:pPr>
              <w:spacing w:after="0" w:line="240" w:lineRule="auto"/>
              <w:jc w:val="right"/>
              <w:rPr>
                <w:rFonts w:ascii="Times New Roman" w:hAnsi="Times New Roman"/>
                <w:b/>
                <w:bCs/>
                <w:sz w:val="24"/>
                <w:szCs w:val="24"/>
              </w:rPr>
            </w:pPr>
            <w:r w:rsidRPr="001C531F">
              <w:rPr>
                <w:rFonts w:ascii="Times New Roman" w:hAnsi="Times New Roman"/>
                <w:b/>
                <w:bCs/>
                <w:sz w:val="24"/>
                <w:szCs w:val="24"/>
              </w:rPr>
              <w:t>523</w:t>
            </w:r>
          </w:p>
        </w:tc>
        <w:tc>
          <w:tcPr>
            <w:tcW w:w="2692" w:type="dxa"/>
            <w:tcBorders>
              <w:top w:val="single" w:sz="4" w:space="0" w:color="auto"/>
              <w:left w:val="nil"/>
              <w:bottom w:val="single" w:sz="8" w:space="0" w:color="auto"/>
              <w:right w:val="single" w:sz="8" w:space="0" w:color="auto"/>
            </w:tcBorders>
            <w:shd w:val="clear" w:color="auto" w:fill="auto"/>
          </w:tcPr>
          <w:p w14:paraId="2DC7BED8" w14:textId="6039871D" w:rsidR="00607B92" w:rsidRPr="001C531F" w:rsidRDefault="00607B92" w:rsidP="00607B92">
            <w:pPr>
              <w:spacing w:after="0" w:line="240" w:lineRule="auto"/>
              <w:jc w:val="right"/>
              <w:rPr>
                <w:rFonts w:ascii="Times New Roman" w:hAnsi="Times New Roman"/>
                <w:b/>
                <w:bCs/>
                <w:sz w:val="24"/>
                <w:szCs w:val="24"/>
              </w:rPr>
            </w:pPr>
            <w:r w:rsidRPr="001C531F">
              <w:rPr>
                <w:rFonts w:ascii="Times New Roman" w:hAnsi="Times New Roman"/>
                <w:b/>
                <w:bCs/>
                <w:sz w:val="24"/>
                <w:szCs w:val="24"/>
              </w:rPr>
              <w:t xml:space="preserve"> 6.204.137,40 </w:t>
            </w:r>
          </w:p>
        </w:tc>
        <w:tc>
          <w:tcPr>
            <w:tcW w:w="1696" w:type="dxa"/>
            <w:tcBorders>
              <w:top w:val="single" w:sz="4" w:space="0" w:color="auto"/>
              <w:left w:val="nil"/>
              <w:bottom w:val="single" w:sz="8" w:space="0" w:color="auto"/>
              <w:right w:val="single" w:sz="8" w:space="0" w:color="auto"/>
            </w:tcBorders>
            <w:shd w:val="clear" w:color="auto" w:fill="auto"/>
          </w:tcPr>
          <w:p w14:paraId="62F13B29" w14:textId="134B8B8E" w:rsidR="00607B92" w:rsidRPr="001C531F" w:rsidRDefault="00607B92" w:rsidP="00607B92">
            <w:pPr>
              <w:spacing w:after="0" w:line="240" w:lineRule="auto"/>
              <w:jc w:val="right"/>
              <w:rPr>
                <w:rFonts w:ascii="Times New Roman" w:hAnsi="Times New Roman"/>
                <w:b/>
                <w:bCs/>
                <w:sz w:val="24"/>
                <w:szCs w:val="24"/>
              </w:rPr>
            </w:pPr>
            <w:r w:rsidRPr="001C531F">
              <w:rPr>
                <w:rFonts w:ascii="Times New Roman" w:hAnsi="Times New Roman"/>
                <w:b/>
                <w:bCs/>
                <w:sz w:val="24"/>
                <w:szCs w:val="24"/>
              </w:rPr>
              <w:t>100,00%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lastRenderedPageBreak/>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5</w:t>
      </w:r>
      <w:r w:rsidR="00BE6F63" w:rsidRPr="001C531F">
        <w:rPr>
          <w:rFonts w:ascii="Times New Roman" w:hAnsi="Times New Roman"/>
          <w:b/>
          <w:sz w:val="24"/>
          <w:szCs w:val="24"/>
          <w:lang w:val="nl-NL"/>
        </w:rPr>
        <w:t>. Thông tin về triển vọng thị trường</w:t>
      </w:r>
    </w:p>
    <w:p w14:paraId="3251D2AA" w14:textId="77777777" w:rsidR="00951176" w:rsidRPr="001C531F" w:rsidRDefault="00951176" w:rsidP="0095117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Năm 2022, Chính phủ đã đặt mục tiêu đẩy mạnh giải ngân đầu tư công và đây cũng là động lực quan trọng nhằm thúc đẩy kinh tế, hỗ trợ phục hồi sau đại dịch. Trong bối cảnh nguồn vốn huy động cho đầu tư phát triển từ quốc tế suy giảm, đặc biệt là vốn ODA, nguồn vốn huy động trong nước sẽ tiếp tục đóng vai trò quan trọng và áp lực phát hành trái phiếu chính phủ là rất lớn.</w:t>
      </w:r>
    </w:p>
    <w:p w14:paraId="080BA3BF" w14:textId="77777777" w:rsidR="00951176" w:rsidRPr="001C531F" w:rsidRDefault="00951176" w:rsidP="0095117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Ngân hàng nhà nước trong cuối tháng 9 đã tăng các lãi suất điều hành thêm 1%. Tuy nhiên Ngân hàng nhà nước vẫn sẽ tiếp tục điều hành chính sách tiền tệ theo hướng chủ động linh hoạt nhưng duy trì mặt bằng lãi suất hợp lý nhằm hỗ trợ phục hồi kinh tế. Tuy nhiên, xu hướng nâng lãi suất điều hành của các ngân hàng trung ương toàn cầu trong năm 2022 để đối mặt với áp lực lạm phát tăng cao cũng có thể tác động đến mặt bằng lãi suất và khiến cho thị trường Trái phiếu chính phủ Việt Nam càng trở nên rủi ro hơn trong năm 2022. </w:t>
      </w:r>
    </w:p>
    <w:p w14:paraId="41957DA6" w14:textId="77777777" w:rsidR="00951176" w:rsidRPr="001C531F" w:rsidRDefault="00951176" w:rsidP="0095117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Kênh trái phiếu doanh nghiệp đang ngày càng khẳng định vai trò quan trọng trong việc khai thông nguồn vốn của doanh nghiệp, khi tín dụng ngân hàng trung và dài hạn khó có dư địa tăng trưởng mạnh để đáp ứng nhu cầu vốn của doanh nghiệp. Tuy nhiên một số cá nhân tổ chức đã lợi dụng chính sách khuyến khích phát triển thị trường trái phiếu nhằm phát hành các loại trái phiếu kém chất lượng gây rủi ro cho thị trường và các nhà đầu tư. Quy định mới về phát hành trái phiếu riêng lẻ đã được ban hành theo hướng kiểm soát mục đích phát hành và đối tượng đầu tư trái phiếu. Cơ quan quản lý nhà nước hiện đang tích cực kiểm soát hoạt động này nhằm giúp cho thị trường phát triển lành mạnh hơn trong dài hạn. </w:t>
      </w:r>
    </w:p>
    <w:p w14:paraId="0A8EE993" w14:textId="5E893416" w:rsidR="000053CD" w:rsidRPr="001C531F"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79124B67"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6</w:t>
      </w:r>
      <w:r w:rsidR="00BE6F63" w:rsidRPr="001C531F">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06984D68" w14:textId="77777777" w:rsidTr="0083372E">
        <w:tc>
          <w:tcPr>
            <w:tcW w:w="2970" w:type="dxa"/>
          </w:tcPr>
          <w:p w14:paraId="6EEB7466"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59DD5D85"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1C59A9E2" w14:textId="77777777" w:rsidR="00DF533C" w:rsidRPr="001C531F" w:rsidRDefault="00DF533C" w:rsidP="00DF533C">
            <w:pPr>
              <w:pStyle w:val="ListParagraph"/>
              <w:tabs>
                <w:tab w:val="left" w:pos="540"/>
              </w:tabs>
              <w:ind w:left="0"/>
              <w:rPr>
                <w:rFonts w:ascii="Times New Roman" w:hAnsi="Times New Roman"/>
                <w:iCs/>
                <w:sz w:val="24"/>
                <w:szCs w:val="24"/>
                <w:lang w:val="nl-NL"/>
              </w:rPr>
            </w:pPr>
          </w:p>
          <w:p w14:paraId="08D79F84" w14:textId="77777777"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3EE8D32"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21ABB44C"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53308846"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07E8B5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05973B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15E1F6B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18C2B69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48430894" w14:textId="14DB9513"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66095E62" w:rsidR="00DF533C" w:rsidRPr="001C531F" w:rsidRDefault="00DF533C" w:rsidP="00DF533C">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lastRenderedPageBreak/>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DF533C" w:rsidRPr="001C531F" w14:paraId="1AAD9BAC" w14:textId="77777777" w:rsidTr="005E549F">
        <w:tc>
          <w:tcPr>
            <w:tcW w:w="2970" w:type="dxa"/>
          </w:tcPr>
          <w:p w14:paraId="3F25DE4E" w14:textId="77777777" w:rsidR="00DF533C" w:rsidRPr="001C531F" w:rsidRDefault="00DF533C" w:rsidP="00DF533C">
            <w:pPr>
              <w:pStyle w:val="ListParagraph"/>
              <w:tabs>
                <w:tab w:val="left" w:pos="540"/>
              </w:tabs>
              <w:ind w:left="0"/>
              <w:rPr>
                <w:rFonts w:ascii="Times New Roman" w:hAnsi="Times New Roman"/>
                <w:b/>
                <w:iCs/>
                <w:sz w:val="24"/>
                <w:szCs w:val="24"/>
                <w:lang w:val="nl-NL"/>
              </w:rPr>
            </w:pPr>
            <w:r w:rsidRPr="001C531F">
              <w:rPr>
                <w:rFonts w:ascii="Times New Roman" w:hAnsi="Times New Roman"/>
                <w:b/>
                <w:bCs/>
                <w:iCs/>
                <w:sz w:val="24"/>
                <w:szCs w:val="24"/>
                <w:lang w:val="nl-NL"/>
              </w:rPr>
              <w:lastRenderedPageBreak/>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Masafumi Takeshita</w:t>
            </w:r>
          </w:p>
          <w:p w14:paraId="3BAE3522" w14:textId="2ACE2337"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iCs/>
                <w:sz w:val="24"/>
                <w:szCs w:val="24"/>
                <w:lang w:val="nl-NL"/>
              </w:rPr>
              <w:t>Phó Giám đốc, Trưởng Bộ phận Kế hoạch Công ty và Quản trị Rủi ro</w:t>
            </w:r>
          </w:p>
        </w:tc>
        <w:tc>
          <w:tcPr>
            <w:tcW w:w="6390" w:type="dxa"/>
          </w:tcPr>
          <w:p w14:paraId="78470A1E"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585C2166"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sĩ Kinh tế, Đại học Hitotsubashi, Nhật Bản;</w:t>
            </w:r>
          </w:p>
          <w:p w14:paraId="617A33AC"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CMA level 2, Hiệp hội phân tích chứng khoán Nhật Bản (SAAJ).</w:t>
            </w:r>
          </w:p>
          <w:p w14:paraId="05BBDBD0" w14:textId="77777777" w:rsidR="00DF533C" w:rsidRPr="001C531F" w:rsidRDefault="00DF533C" w:rsidP="00DF533C">
            <w:pPr>
              <w:spacing w:before="120" w:after="0"/>
              <w:ind w:hanging="18"/>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25391A2B" w14:textId="41DA3F2D" w:rsidR="00DF533C" w:rsidRPr="001C531F" w:rsidRDefault="00DF533C" w:rsidP="00DF533C">
            <w:pPr>
              <w:spacing w:before="120" w:after="0"/>
              <w:ind w:hanging="18"/>
              <w:rPr>
                <w:rFonts w:ascii="Times New Roman" w:hAnsi="Times New Roman"/>
                <w:sz w:val="24"/>
                <w:szCs w:val="24"/>
                <w:lang w:val="nl-NL"/>
              </w:rPr>
            </w:pPr>
            <w:r w:rsidRPr="001C531F">
              <w:rPr>
                <w:rFonts w:ascii="Times New Roman" w:hAnsi="Times New Roman"/>
                <w:sz w:val="24"/>
                <w:szCs w:val="24"/>
                <w:lang w:val="nl-NL"/>
              </w:rPr>
              <w:t xml:space="preserve">Ông đã có </w:t>
            </w:r>
            <w:r w:rsidR="00607B92" w:rsidRPr="001C531F">
              <w:rPr>
                <w:rFonts w:ascii="Times New Roman" w:hAnsi="Times New Roman"/>
                <w:sz w:val="24"/>
                <w:szCs w:val="24"/>
                <w:lang w:val="nl-NL"/>
              </w:rPr>
              <w:t xml:space="preserve">hơn </w:t>
            </w:r>
            <w:r w:rsidRPr="001C531F">
              <w:rPr>
                <w:rFonts w:ascii="Times New Roman" w:hAnsi="Times New Roman"/>
                <w:sz w:val="24"/>
                <w:szCs w:val="24"/>
                <w:lang w:val="nl-NL"/>
              </w:rPr>
              <w:t>mười (10) năm kinh nghiệm làm việc và nghiên cứu trong lĩnh vực tài chính, bảo hiểm, đầu tư ở nước ngoài. 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DF533C" w:rsidRPr="001C531F" w14:paraId="6F543997" w14:textId="77777777" w:rsidTr="005E549F">
        <w:tc>
          <w:tcPr>
            <w:tcW w:w="2970" w:type="dxa"/>
          </w:tcPr>
          <w:p w14:paraId="76EFE513" w14:textId="77777777" w:rsidR="00DF533C" w:rsidRPr="001C531F" w:rsidRDefault="00DF533C" w:rsidP="00DF533C">
            <w:pPr>
              <w:pStyle w:val="ListParagraph"/>
              <w:tabs>
                <w:tab w:val="left" w:pos="540"/>
              </w:tabs>
              <w:ind w:left="0"/>
              <w:rPr>
                <w:rFonts w:ascii="Times New Roman" w:hAnsi="Times New Roman"/>
                <w:sz w:val="24"/>
                <w:szCs w:val="24"/>
                <w:lang w:val="nl-NL"/>
              </w:rPr>
            </w:pPr>
            <w:r w:rsidRPr="001C531F">
              <w:rPr>
                <w:rFonts w:ascii="Times New Roman" w:hAnsi="Times New Roman"/>
                <w:b/>
                <w:bCs/>
                <w:iCs/>
                <w:sz w:val="24"/>
                <w:szCs w:val="24"/>
                <w:lang w:val="nl-NL"/>
              </w:rPr>
              <w:t>Ông Đặng</w:t>
            </w:r>
            <w:r w:rsidRPr="001C531F">
              <w:rPr>
                <w:rFonts w:ascii="Times New Roman" w:hAnsi="Times New Roman"/>
                <w:b/>
                <w:sz w:val="24"/>
                <w:szCs w:val="24"/>
                <w:lang w:val="nl-NL"/>
              </w:rPr>
              <w:t xml:space="preserve"> Vị Thanh</w:t>
            </w:r>
            <w:r w:rsidRPr="001C531F">
              <w:rPr>
                <w:rFonts w:ascii="Times New Roman" w:hAnsi="Times New Roman"/>
                <w:sz w:val="24"/>
                <w:szCs w:val="24"/>
                <w:lang w:val="nl-NL"/>
              </w:rPr>
              <w:t>,</w:t>
            </w:r>
          </w:p>
          <w:p w14:paraId="37AF3A83" w14:textId="6C33F5F2"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Phó Giám đốc, Trưởng Bộ phận Phát triển Kinh doanh</w:t>
            </w:r>
          </w:p>
        </w:tc>
        <w:tc>
          <w:tcPr>
            <w:tcW w:w="6390" w:type="dxa"/>
          </w:tcPr>
          <w:p w14:paraId="6753E64D"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18B6F33D"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Cử nhân Kinh tế Thương mại, Đại học Kinh tế Thành phố Hồ Chí Minh, </w:t>
            </w:r>
          </w:p>
          <w:p w14:paraId="3D9E27C7"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Anh ngữ, Đại học Mở Thành phố Hồ Chí Minh;</w:t>
            </w:r>
          </w:p>
          <w:p w14:paraId="7768D51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Quốc tế chuyên ngành Bảo hiểm Nhân thọ: Fellowship, Life Management Institue (FLMI);  </w:t>
            </w:r>
          </w:p>
          <w:p w14:paraId="0BC46885"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Chứng chỉ hành nghề Quản lý Quỹ của Ủy ban Chứng khoán Nhà nước.</w:t>
            </w:r>
          </w:p>
          <w:p w14:paraId="234869AA" w14:textId="77777777"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2C0A5263" w14:textId="77777777" w:rsidR="00DF533C" w:rsidRPr="001C531F" w:rsidRDefault="00DF533C" w:rsidP="00DF533C">
            <w:pPr>
              <w:pStyle w:val="ListParagraph"/>
              <w:tabs>
                <w:tab w:val="left" w:pos="540"/>
              </w:tabs>
              <w:spacing w:before="120" w:after="0"/>
              <w:ind w:left="0"/>
              <w:jc w:val="both"/>
              <w:rPr>
                <w:rFonts w:ascii="Times New Roman" w:hAnsi="Times New Roman"/>
                <w:sz w:val="24"/>
                <w:szCs w:val="24"/>
                <w:lang w:val="nl-NL"/>
              </w:rPr>
            </w:pPr>
            <w:r w:rsidRPr="001C531F">
              <w:rPr>
                <w:rFonts w:ascii="Times New Roman" w:hAnsi="Times New Roman"/>
                <w:sz w:val="24"/>
                <w:szCs w:val="24"/>
                <w:lang w:val="nl-NL"/>
              </w:rPr>
              <w:t xml:space="preserve">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w:t>
            </w:r>
            <w:r w:rsidRPr="001C531F">
              <w:rPr>
                <w:rFonts w:ascii="Times New Roman" w:hAnsi="Times New Roman"/>
                <w:sz w:val="24"/>
                <w:szCs w:val="24"/>
                <w:lang w:val="nl-NL"/>
              </w:rPr>
              <w:lastRenderedPageBreak/>
              <w:t>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p w14:paraId="277930DC" w14:textId="206F426C" w:rsidR="00DF533C" w:rsidRPr="001C531F" w:rsidRDefault="00DF533C" w:rsidP="00DF533C">
            <w:pPr>
              <w:tabs>
                <w:tab w:val="left" w:pos="706"/>
              </w:tabs>
              <w:spacing w:before="120" w:line="240" w:lineRule="auto"/>
              <w:jc w:val="both"/>
              <w:rPr>
                <w:rFonts w:ascii="Times New Roman" w:hAnsi="Times New Roman"/>
                <w:sz w:val="24"/>
                <w:szCs w:val="24"/>
                <w:lang w:val="nl-NL"/>
              </w:rPr>
            </w:pP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59D5C2CB" w14:textId="77777777" w:rsidTr="0083372E">
        <w:tc>
          <w:tcPr>
            <w:tcW w:w="2970" w:type="dxa"/>
          </w:tcPr>
          <w:p w14:paraId="7678AB80" w14:textId="77777777" w:rsidR="00DF533C" w:rsidRPr="001C531F" w:rsidRDefault="00DF533C" w:rsidP="00DF533C">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0E5854E6"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223E0894"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40DBDD9F"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4DD1FE05"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0C0AD6D1"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16DFD0F7"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236060AF"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9D15921"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DF533C" w:rsidRPr="001C531F" w14:paraId="3AD01E93" w14:textId="77777777" w:rsidTr="0083372E">
        <w:tc>
          <w:tcPr>
            <w:tcW w:w="2970" w:type="dxa"/>
          </w:tcPr>
          <w:p w14:paraId="4CB98C93" w14:textId="77777777" w:rsidR="00DF533C" w:rsidRPr="001C531F" w:rsidRDefault="00DF533C" w:rsidP="00DF533C">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0552CD6E"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0C2D40F1"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F21099C"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717A7804"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Phân tích tài chính CFA của Học viện CFA (Mỹ) bậc 1;</w:t>
            </w:r>
          </w:p>
          <w:p w14:paraId="025B2333"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7D6204CF"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345F7CA0"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E3CE79B" w14:textId="77777777"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lastRenderedPageBreak/>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Kông), thành viên của Tập đoàn Tài chính Mirae Asset (Hàn Quốc). </w:t>
            </w:r>
          </w:p>
          <w:p w14:paraId="48853F09" w14:textId="549FA943" w:rsidR="00DF533C" w:rsidRPr="001C531F" w:rsidRDefault="00DF533C" w:rsidP="00DF533C">
            <w:pPr>
              <w:spacing w:before="60" w:after="60"/>
              <w:jc w:val="both"/>
              <w:rPr>
                <w:rFonts w:ascii="Times New Roman" w:hAnsi="Times New Roman"/>
                <w:sz w:val="24"/>
                <w:szCs w:val="24"/>
              </w:rPr>
            </w:pPr>
          </w:p>
        </w:tc>
      </w:tr>
    </w:tbl>
    <w:p w14:paraId="4C753269" w14:textId="53A4464A" w:rsidR="0093157F" w:rsidRPr="001C531F" w:rsidRDefault="0093157F">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73433A03" w14:textId="77777777" w:rsidTr="0083372E">
        <w:tc>
          <w:tcPr>
            <w:tcW w:w="2970" w:type="dxa"/>
          </w:tcPr>
          <w:p w14:paraId="51654A88"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35E93573" w:rsidR="00DF533C" w:rsidRPr="001C531F" w:rsidRDefault="00DF533C" w:rsidP="00DF533C">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744CA105"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1C531F" w14:paraId="288605CE" w14:textId="77777777" w:rsidTr="0083372E">
        <w:tc>
          <w:tcPr>
            <w:tcW w:w="2970" w:type="dxa"/>
          </w:tcPr>
          <w:p w14:paraId="308196FB"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7689EF53"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729DED0B"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16BD37CE"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w:t>
            </w:r>
            <w:r w:rsidRPr="001C531F">
              <w:rPr>
                <w:rFonts w:ascii="Times New Roman" w:hAnsi="Times New Roman"/>
                <w:sz w:val="24"/>
                <w:szCs w:val="24"/>
                <w:lang w:val="nl-NL"/>
              </w:rPr>
              <w:lastRenderedPageBreak/>
              <w:t xml:space="preserve">viên Hội Kế toán Kiểm toán Việt Nam (“VAA”) và thành viên Hội tư vấn Thuế Việt Nam (“VTCA”). </w:t>
            </w:r>
          </w:p>
        </w:tc>
      </w:tr>
      <w:tr w:rsidR="00DF533C" w:rsidRPr="001C531F" w14:paraId="1FAC4175" w14:textId="77777777" w:rsidTr="0083372E">
        <w:tc>
          <w:tcPr>
            <w:tcW w:w="2970" w:type="dxa"/>
          </w:tcPr>
          <w:p w14:paraId="0FB1BE10" w14:textId="77777777" w:rsidR="00DF533C" w:rsidRPr="001C531F" w:rsidRDefault="00DF533C" w:rsidP="00DF533C">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lastRenderedPageBreak/>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30D53625" w:rsidR="00DF533C" w:rsidRPr="001C531F" w:rsidRDefault="00DF533C" w:rsidP="00DF533C">
            <w:pPr>
              <w:spacing w:after="0"/>
              <w:jc w:val="both"/>
              <w:rPr>
                <w:rFonts w:ascii="Times New Roman" w:hAnsi="Times New Roman"/>
                <w:sz w:val="24"/>
                <w:szCs w:val="24"/>
              </w:rPr>
            </w:pPr>
            <w:proofErr w:type="spellStart"/>
            <w:r w:rsidRPr="001C531F">
              <w:rPr>
                <w:rFonts w:ascii="Times New Roman" w:hAnsi="Times New Roman"/>
                <w:iCs/>
                <w:sz w:val="24"/>
                <w:szCs w:val="24"/>
              </w:rPr>
              <w:t>Thành</w:t>
            </w:r>
            <w:proofErr w:type="spellEnd"/>
            <w:r w:rsidRPr="001C531F">
              <w:rPr>
                <w:rFonts w:ascii="Times New Roman" w:hAnsi="Times New Roman"/>
                <w:iCs/>
                <w:sz w:val="24"/>
                <w:szCs w:val="24"/>
              </w:rPr>
              <w:t xml:space="preserve"> </w:t>
            </w:r>
            <w:proofErr w:type="spellStart"/>
            <w:r w:rsidRPr="001C531F">
              <w:rPr>
                <w:rFonts w:ascii="Times New Roman" w:hAnsi="Times New Roman"/>
                <w:iCs/>
                <w:sz w:val="24"/>
                <w:szCs w:val="24"/>
              </w:rPr>
              <w:t>viên</w:t>
            </w:r>
            <w:proofErr w:type="spellEnd"/>
          </w:p>
        </w:tc>
        <w:tc>
          <w:tcPr>
            <w:tcW w:w="6390" w:type="dxa"/>
          </w:tcPr>
          <w:p w14:paraId="315DE8A1" w14:textId="77777777" w:rsidR="00DF533C" w:rsidRPr="001C531F" w:rsidRDefault="00DF533C" w:rsidP="00DF533C">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21CFF766" w14:textId="77777777"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Việt</w:t>
            </w:r>
            <w:proofErr w:type="spellEnd"/>
            <w:r w:rsidRPr="001C531F">
              <w:rPr>
                <w:rFonts w:ascii="Times New Roman" w:hAnsi="Times New Roman"/>
                <w:sz w:val="24"/>
                <w:szCs w:val="24"/>
              </w:rPr>
              <w:t xml:space="preserve">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7412928E"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Thương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Trường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Đoàn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w:t>
            </w:r>
            <w:proofErr w:type="spellEnd"/>
            <w:r w:rsidRPr="001C531F">
              <w:rPr>
                <w:rFonts w:ascii="Times New Roman" w:hAnsi="Times New Roman"/>
                <w:sz w:val="24"/>
                <w:szCs w:val="24"/>
              </w:rPr>
              <w:t xml:space="preserve"> Minh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Châu</w:t>
            </w:r>
            <w:proofErr w:type="spellEnd"/>
            <w:r w:rsidRPr="001C531F">
              <w:rPr>
                <w:rFonts w:ascii="Times New Roman" w:hAnsi="Times New Roman"/>
                <w:sz w:val="24"/>
                <w:szCs w:val="24"/>
              </w:rPr>
              <w:t xml:space="preserve"> Á </w:t>
            </w:r>
            <w:proofErr w:type="spellStart"/>
            <w:r w:rsidRPr="001C531F">
              <w:rPr>
                <w:rFonts w:ascii="Times New Roman" w:hAnsi="Times New Roman"/>
                <w:sz w:val="24"/>
                <w:szCs w:val="24"/>
              </w:rPr>
              <w:t>Thái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Dương</w:t>
            </w:r>
            <w:proofErr w:type="spellEnd"/>
            <w:r w:rsidRPr="001C531F">
              <w:rPr>
                <w:rFonts w:ascii="Times New Roman" w:hAnsi="Times New Roman"/>
                <w:sz w:val="24"/>
                <w:szCs w:val="24"/>
              </w:rPr>
              <w:t>.</w:t>
            </w:r>
          </w:p>
        </w:tc>
      </w:tr>
    </w:tbl>
    <w:p w14:paraId="0B24B535" w14:textId="4762252F"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883039" w:rsidRPr="001C531F">
        <w:rPr>
          <w:rFonts w:ascii="Times New Roman" w:eastAsia="Times New Roman" w:hAnsi="Times New Roman"/>
          <w:i/>
          <w:sz w:val="24"/>
          <w:szCs w:val="24"/>
          <w:lang w:val="nl-NL"/>
        </w:rPr>
        <w:t>3</w:t>
      </w:r>
      <w:r w:rsidRPr="001C531F">
        <w:rPr>
          <w:rFonts w:ascii="Times New Roman" w:eastAsia="Times New Roman" w:hAnsi="Times New Roman"/>
          <w:i/>
          <w:sz w:val="24"/>
          <w:szCs w:val="24"/>
          <w:lang w:val="nl-NL"/>
        </w:rPr>
        <w:t xml:space="preserve"> tháng </w:t>
      </w:r>
      <w:r w:rsidR="00883039" w:rsidRPr="001C531F">
        <w:rPr>
          <w:rFonts w:ascii="Times New Roman" w:eastAsia="Times New Roman" w:hAnsi="Times New Roman"/>
          <w:i/>
          <w:sz w:val="24"/>
          <w:szCs w:val="24"/>
          <w:lang w:val="nl-NL"/>
        </w:rPr>
        <w:t>10</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3C29FC" w:rsidRPr="001C531F">
        <w:rPr>
          <w:rFonts w:ascii="Times New Roman" w:eastAsia="Times New Roman" w:hAnsi="Times New Roman"/>
          <w:i/>
          <w:sz w:val="24"/>
          <w:szCs w:val="24"/>
          <w:lang w:val="nl-NL"/>
        </w:rPr>
        <w:t>2</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AE7"/>
    <w:rsid w:val="00091CAB"/>
    <w:rsid w:val="000C014D"/>
    <w:rsid w:val="000C4474"/>
    <w:rsid w:val="000C79F8"/>
    <w:rsid w:val="000D074B"/>
    <w:rsid w:val="000D3A01"/>
    <w:rsid w:val="000D7D55"/>
    <w:rsid w:val="000E3B0B"/>
    <w:rsid w:val="000E5FE9"/>
    <w:rsid w:val="000F2123"/>
    <w:rsid w:val="000F33CC"/>
    <w:rsid w:val="000F601D"/>
    <w:rsid w:val="00116153"/>
    <w:rsid w:val="00123825"/>
    <w:rsid w:val="001247A8"/>
    <w:rsid w:val="00131315"/>
    <w:rsid w:val="00137C1F"/>
    <w:rsid w:val="00146B71"/>
    <w:rsid w:val="00151BC4"/>
    <w:rsid w:val="001660FB"/>
    <w:rsid w:val="0017714B"/>
    <w:rsid w:val="001966AE"/>
    <w:rsid w:val="001B0B30"/>
    <w:rsid w:val="001B1BE2"/>
    <w:rsid w:val="001B784B"/>
    <w:rsid w:val="001C4B96"/>
    <w:rsid w:val="001C531F"/>
    <w:rsid w:val="001D49A9"/>
    <w:rsid w:val="001E3A51"/>
    <w:rsid w:val="001E40A2"/>
    <w:rsid w:val="001E4811"/>
    <w:rsid w:val="00220EA1"/>
    <w:rsid w:val="002243DA"/>
    <w:rsid w:val="002333C6"/>
    <w:rsid w:val="00244C64"/>
    <w:rsid w:val="00245818"/>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C83"/>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2162A"/>
    <w:rsid w:val="00521F76"/>
    <w:rsid w:val="00523419"/>
    <w:rsid w:val="0052502D"/>
    <w:rsid w:val="0053737B"/>
    <w:rsid w:val="00551946"/>
    <w:rsid w:val="00551DCB"/>
    <w:rsid w:val="00572F1B"/>
    <w:rsid w:val="005858BC"/>
    <w:rsid w:val="0058767D"/>
    <w:rsid w:val="00591B50"/>
    <w:rsid w:val="005A23DB"/>
    <w:rsid w:val="005A265A"/>
    <w:rsid w:val="005A4E9C"/>
    <w:rsid w:val="005B618E"/>
    <w:rsid w:val="005C0B11"/>
    <w:rsid w:val="005E4081"/>
    <w:rsid w:val="005E549F"/>
    <w:rsid w:val="005F16E8"/>
    <w:rsid w:val="005F188A"/>
    <w:rsid w:val="005F772D"/>
    <w:rsid w:val="00607B92"/>
    <w:rsid w:val="00631DA1"/>
    <w:rsid w:val="0064290A"/>
    <w:rsid w:val="006750E8"/>
    <w:rsid w:val="00676F73"/>
    <w:rsid w:val="00677949"/>
    <w:rsid w:val="006902A3"/>
    <w:rsid w:val="006A5246"/>
    <w:rsid w:val="006B2F2D"/>
    <w:rsid w:val="006D6A1B"/>
    <w:rsid w:val="006F7015"/>
    <w:rsid w:val="00701DBC"/>
    <w:rsid w:val="00713CC7"/>
    <w:rsid w:val="00736123"/>
    <w:rsid w:val="00747879"/>
    <w:rsid w:val="00753C12"/>
    <w:rsid w:val="00756A76"/>
    <w:rsid w:val="00763691"/>
    <w:rsid w:val="00764C46"/>
    <w:rsid w:val="007808C8"/>
    <w:rsid w:val="00790BCF"/>
    <w:rsid w:val="00792A48"/>
    <w:rsid w:val="007A2D4E"/>
    <w:rsid w:val="007B289D"/>
    <w:rsid w:val="007C5B05"/>
    <w:rsid w:val="007C79FA"/>
    <w:rsid w:val="008001E9"/>
    <w:rsid w:val="00804BBD"/>
    <w:rsid w:val="00807726"/>
    <w:rsid w:val="00816829"/>
    <w:rsid w:val="00826BB2"/>
    <w:rsid w:val="00830EAF"/>
    <w:rsid w:val="0083372E"/>
    <w:rsid w:val="00860234"/>
    <w:rsid w:val="00860A96"/>
    <w:rsid w:val="008707C6"/>
    <w:rsid w:val="008731A7"/>
    <w:rsid w:val="00883039"/>
    <w:rsid w:val="008939A1"/>
    <w:rsid w:val="008971AB"/>
    <w:rsid w:val="008D629B"/>
    <w:rsid w:val="008E75CF"/>
    <w:rsid w:val="008F2B2D"/>
    <w:rsid w:val="008F3818"/>
    <w:rsid w:val="00912E19"/>
    <w:rsid w:val="00922567"/>
    <w:rsid w:val="0093157F"/>
    <w:rsid w:val="0093357C"/>
    <w:rsid w:val="00935B7F"/>
    <w:rsid w:val="00951176"/>
    <w:rsid w:val="009648A6"/>
    <w:rsid w:val="0096793F"/>
    <w:rsid w:val="00971F5D"/>
    <w:rsid w:val="0097528B"/>
    <w:rsid w:val="00981F7A"/>
    <w:rsid w:val="00982758"/>
    <w:rsid w:val="00985B28"/>
    <w:rsid w:val="0099238D"/>
    <w:rsid w:val="009A387A"/>
    <w:rsid w:val="009A6DFD"/>
    <w:rsid w:val="009B2282"/>
    <w:rsid w:val="009C5637"/>
    <w:rsid w:val="009D7171"/>
    <w:rsid w:val="009F4856"/>
    <w:rsid w:val="009F4E9A"/>
    <w:rsid w:val="00A04A2C"/>
    <w:rsid w:val="00A05C91"/>
    <w:rsid w:val="00A062A9"/>
    <w:rsid w:val="00A27B9B"/>
    <w:rsid w:val="00A377D1"/>
    <w:rsid w:val="00A42F64"/>
    <w:rsid w:val="00A474F7"/>
    <w:rsid w:val="00A6592B"/>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433F"/>
    <w:rsid w:val="00B10F95"/>
    <w:rsid w:val="00B11087"/>
    <w:rsid w:val="00B16AFD"/>
    <w:rsid w:val="00B17BB1"/>
    <w:rsid w:val="00B31181"/>
    <w:rsid w:val="00B32217"/>
    <w:rsid w:val="00B32E8D"/>
    <w:rsid w:val="00B354D5"/>
    <w:rsid w:val="00B458D1"/>
    <w:rsid w:val="00B6043B"/>
    <w:rsid w:val="00B63DD9"/>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A76CF"/>
    <w:rsid w:val="00CC67A1"/>
    <w:rsid w:val="00CD495C"/>
    <w:rsid w:val="00D10122"/>
    <w:rsid w:val="00D11DF9"/>
    <w:rsid w:val="00D135E8"/>
    <w:rsid w:val="00D25F1B"/>
    <w:rsid w:val="00D55232"/>
    <w:rsid w:val="00D66826"/>
    <w:rsid w:val="00D85C46"/>
    <w:rsid w:val="00DA101D"/>
    <w:rsid w:val="00DA30AE"/>
    <w:rsid w:val="00DC1FD1"/>
    <w:rsid w:val="00DE2EB9"/>
    <w:rsid w:val="00DF533C"/>
    <w:rsid w:val="00E0018A"/>
    <w:rsid w:val="00E0138A"/>
    <w:rsid w:val="00E03D4B"/>
    <w:rsid w:val="00E11368"/>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F00511"/>
    <w:rsid w:val="00F01A1F"/>
    <w:rsid w:val="00F04EB6"/>
    <w:rsid w:val="00F23C43"/>
    <w:rsid w:val="00F34FB9"/>
    <w:rsid w:val="00F56D83"/>
    <w:rsid w:val="00F72260"/>
    <w:rsid w:val="00F87339"/>
    <w:rsid w:val="00F977B5"/>
    <w:rsid w:val="00FA0348"/>
    <w:rsid w:val="00FA2A53"/>
    <w:rsid w:val="00FA4EB8"/>
    <w:rsid w:val="00FB33CA"/>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Chart!$A$2:$A$106</c:f>
              <c:numCache>
                <c:formatCode>[$-409]d\-mmm\-yy;@</c:formatCode>
                <c:ptCount val="105"/>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numCache>
            </c:numRef>
          </c:cat>
          <c:val>
            <c:numRef>
              <c:f>Chart!$B$2:$B$106</c:f>
              <c:numCache>
                <c:formatCode>_(* #,##0.00_);_(* \(#,##0.00\);_(* "-"??_);_(@_)</c:formatCode>
                <c:ptCount val="105"/>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numCache>
            </c:numRef>
          </c:val>
          <c:smooth val="0"/>
          <c:extLst>
            <c:ext xmlns:c16="http://schemas.microsoft.com/office/drawing/2014/chart" uri="{C3380CC4-5D6E-409C-BE32-E72D297353CC}">
              <c16:uniqueId val="{00000000-A1F4-43E8-B6E3-AF0E4AB95974}"/>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Chart!$A$2:$A$106</c:f>
              <c:numCache>
                <c:formatCode>[$-409]d\-mmm\-yy;@</c:formatCode>
                <c:ptCount val="105"/>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numCache>
            </c:numRef>
          </c:cat>
          <c:val>
            <c:numRef>
              <c:f>Chart!$C$2:$C$18</c:f>
            </c:numRef>
          </c:val>
          <c:smooth val="0"/>
          <c:extLst>
            <c:ext xmlns:c16="http://schemas.microsoft.com/office/drawing/2014/chart" uri="{C3380CC4-5D6E-409C-BE32-E72D297353CC}">
              <c16:uniqueId val="{00000001-A1F4-43E8-B6E3-AF0E4AB95974}"/>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Chart!$A$2:$A$106</c:f>
              <c:numCache>
                <c:formatCode>[$-409]d\-mmm\-yy;@</c:formatCode>
                <c:ptCount val="105"/>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numCache>
            </c:numRef>
          </c:cat>
          <c:val>
            <c:numRef>
              <c:f>Chart!$D$2:$D$18</c:f>
            </c:numRef>
          </c:val>
          <c:smooth val="0"/>
          <c:extLst>
            <c:ext xmlns:c16="http://schemas.microsoft.com/office/drawing/2014/chart" uri="{C3380CC4-5D6E-409C-BE32-E72D297353CC}">
              <c16:uniqueId val="{00000002-A1F4-43E8-B6E3-AF0E4AB95974}"/>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400"/>
          <c:min val="995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20"/>
        <c:min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uAA5UXbGrSNecc1KWkTM2NKzxiw=</DigestValue>
    </Reference>
    <Reference Type="http://www.w3.org/2000/09/xmldsig#Object" URI="#idOfficeObject">
      <DigestMethod Algorithm="http://www.w3.org/2000/09/xmldsig#sha1"/>
      <DigestValue>LDQnQ5mgHCQjW5KjztugpucFhsQ=</DigestValue>
    </Reference>
    <Reference Type="http://uri.etsi.org/01903#SignedProperties" URI="#idSignedProperties">
      <Transforms>
        <Transform Algorithm="http://www.w3.org/TR/2001/REC-xml-c14n-20010315"/>
      </Transforms>
      <DigestMethod Algorithm="http://www.w3.org/2000/09/xmldsig#sha1"/>
      <DigestValue>W3Fc9WuL4fFAwud/b3ui2YgU2xQ=</DigestValue>
    </Reference>
  </SignedInfo>
  <SignatureValue>RhXn0llYRUJV74yPJ/tGZmt+LK1iR5njz7YS/qRuqosBFcYFteTrpqdMCVmxByLXbbRo1vUqjkG1
YneJUjnYQdPg40tuepThFYFYiamhZg82CxY0QGuDcOBmFmwMQACpPsHeqswqLr9CyhoHEN0QF4eL
u/ANHjZQo0gzVcLGGx8=</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T1q/p3m94NFgkaGdEALR0Rod/es=</DigestValue>
      </Reference>
      <Reference URI="/word/charts/chart1.xml?ContentType=application/vnd.openxmlformats-officedocument.drawingml.chart+xml">
        <DigestMethod Algorithm="http://www.w3.org/2000/09/xmldsig#sha1"/>
        <DigestValue>UkcsWbO/Zl3Yagn2vE0hF7FD7b8=</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difUaJ1r4XaqKtWGIBOL0kw1eJ8=</DigestValue>
      </Reference>
      <Reference URI="/word/fontTable.xml?ContentType=application/vnd.openxmlformats-officedocument.wordprocessingml.fontTable+xml">
        <DigestMethod Algorithm="http://www.w3.org/2000/09/xmldsig#sha1"/>
        <DigestValue>hpso+ClSSoHB7fkiDNuT3HWGVbE=</DigestValue>
      </Reference>
      <Reference URI="/word/numbering.xml?ContentType=application/vnd.openxmlformats-officedocument.wordprocessingml.numbering+xml">
        <DigestMethod Algorithm="http://www.w3.org/2000/09/xmldsig#sha1"/>
        <DigestValue>xx7o38MiMK0pPEiujvVyw3QkiTI=</DigestValue>
      </Reference>
      <Reference URI="/word/settings.xml?ContentType=application/vnd.openxmlformats-officedocument.wordprocessingml.settings+xml">
        <DigestMethod Algorithm="http://www.w3.org/2000/09/xmldsig#sha1"/>
        <DigestValue>a4TBZ9goFU2oXfVLZbBrfzJ9bJM=</DigestValue>
      </Reference>
      <Reference URI="/word/styles.xml?ContentType=application/vnd.openxmlformats-officedocument.wordprocessingml.styles+xml">
        <DigestMethod Algorithm="http://www.w3.org/2000/09/xmldsig#sha1"/>
        <DigestValue>yXF0evKVkz7vU1yR8g0o85dh/7A=</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fsmHJznrspSamNl5yPD3VmkB2u4=</DigestValue>
      </Reference>
    </Manifest>
    <SignatureProperties>
      <SignatureProperty Id="idSignatureTime" Target="#idPackageSignature">
        <mdssi:SignatureTime xmlns:mdssi="http://schemas.openxmlformats.org/package/2006/digital-signature">
          <mdssi:Format>YYYY-MM-DDThh:mm:ssTZD</mdssi:Format>
          <mdssi:Value>2022-10-14T09:57:57Z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2022-10-14T09:57:57Z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11</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89</cp:revision>
  <dcterms:created xsi:type="dcterms:W3CDTF">2020-10-12T08:01:00Z</dcterms:created>
  <dcterms:modified xsi:type="dcterms:W3CDTF">2022-10-14T09:57:00Z</dcterms:modified>
</cp:coreProperties>
</file>